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93E3" w14:textId="77777777" w:rsidR="00010CE3" w:rsidRDefault="00010CE3" w:rsidP="00010CE3">
      <w:pPr>
        <w:pStyle w:val="Default"/>
      </w:pPr>
    </w:p>
    <w:p w14:paraId="5F963FE8" w14:textId="77777777" w:rsidR="00BD38DF" w:rsidRDefault="00010CE3" w:rsidP="00BD38DF">
      <w:pPr>
        <w:pStyle w:val="Default"/>
        <w:rPr>
          <w:b/>
          <w:bCs/>
          <w:color w:val="4472C4" w:themeColor="accent1"/>
          <w:sz w:val="28"/>
          <w:szCs w:val="22"/>
          <w:u w:val="single"/>
        </w:rPr>
      </w:pPr>
      <w:r w:rsidRPr="002A13C6">
        <w:rPr>
          <w:color w:val="4472C4" w:themeColor="accent1"/>
          <w:sz w:val="28"/>
        </w:rPr>
        <w:t xml:space="preserve"> </w:t>
      </w:r>
      <w:r w:rsidRPr="002A13C6">
        <w:rPr>
          <w:b/>
          <w:bCs/>
          <w:color w:val="4472C4" w:themeColor="accent1"/>
          <w:sz w:val="28"/>
          <w:szCs w:val="22"/>
          <w:u w:val="single"/>
        </w:rPr>
        <w:t>FR</w:t>
      </w:r>
      <w:r w:rsidR="00AC6623" w:rsidRPr="002A13C6">
        <w:rPr>
          <w:b/>
          <w:bCs/>
          <w:color w:val="4472C4" w:themeColor="accent1"/>
          <w:sz w:val="28"/>
          <w:szCs w:val="22"/>
          <w:u w:val="single"/>
        </w:rPr>
        <w:t>E</w:t>
      </w:r>
      <w:r w:rsidRPr="002A13C6">
        <w:rPr>
          <w:b/>
          <w:bCs/>
          <w:color w:val="4472C4" w:themeColor="accent1"/>
          <w:sz w:val="28"/>
          <w:szCs w:val="22"/>
          <w:u w:val="single"/>
        </w:rPr>
        <w:t>QUENTLY ASKED Q &amp;A’s for new &amp; no</w:t>
      </w:r>
      <w:r w:rsidR="00A41BBA">
        <w:rPr>
          <w:b/>
          <w:bCs/>
          <w:color w:val="4472C4" w:themeColor="accent1"/>
          <w:sz w:val="28"/>
          <w:szCs w:val="22"/>
          <w:u w:val="single"/>
        </w:rPr>
        <w:t>t</w:t>
      </w:r>
      <w:r w:rsidRPr="002A13C6">
        <w:rPr>
          <w:b/>
          <w:bCs/>
          <w:color w:val="4472C4" w:themeColor="accent1"/>
          <w:sz w:val="28"/>
          <w:szCs w:val="22"/>
          <w:u w:val="single"/>
        </w:rPr>
        <w:t xml:space="preserve"> so new NPs</w:t>
      </w:r>
      <w:r w:rsidR="00AC6623" w:rsidRPr="002A13C6">
        <w:rPr>
          <w:b/>
          <w:bCs/>
          <w:color w:val="4472C4" w:themeColor="accent1"/>
          <w:sz w:val="28"/>
          <w:szCs w:val="22"/>
          <w:u w:val="single"/>
        </w:rPr>
        <w:t xml:space="preserve"> ...</w:t>
      </w:r>
      <w:r w:rsidR="002A13C6" w:rsidRPr="002A13C6">
        <w:rPr>
          <w:b/>
          <w:bCs/>
          <w:color w:val="4472C4" w:themeColor="accent1"/>
          <w:sz w:val="28"/>
          <w:szCs w:val="22"/>
          <w:u w:val="single"/>
        </w:rPr>
        <w:t xml:space="preserve"> as of</w:t>
      </w:r>
      <w:r w:rsidR="00907B67" w:rsidRPr="002A13C6">
        <w:rPr>
          <w:b/>
          <w:bCs/>
          <w:color w:val="4472C4" w:themeColor="accent1"/>
          <w:sz w:val="28"/>
          <w:szCs w:val="22"/>
          <w:u w:val="single"/>
        </w:rPr>
        <w:t xml:space="preserve"> </w:t>
      </w:r>
      <w:r w:rsidR="004A5B4E">
        <w:rPr>
          <w:b/>
          <w:bCs/>
          <w:color w:val="4472C4" w:themeColor="accent1"/>
          <w:sz w:val="28"/>
          <w:szCs w:val="22"/>
          <w:u w:val="single"/>
        </w:rPr>
        <w:t>23 March 2019</w:t>
      </w:r>
      <w:r w:rsidR="00E567EF" w:rsidRPr="002A13C6">
        <w:rPr>
          <w:b/>
          <w:bCs/>
          <w:color w:val="4472C4" w:themeColor="accent1"/>
          <w:sz w:val="28"/>
          <w:szCs w:val="22"/>
          <w:u w:val="single"/>
        </w:rPr>
        <w:t xml:space="preserve"> </w:t>
      </w:r>
    </w:p>
    <w:p w14:paraId="221E9C52" w14:textId="77777777" w:rsidR="00BD38DF" w:rsidRDefault="00BD38DF" w:rsidP="00BD38DF">
      <w:pPr>
        <w:pStyle w:val="Default"/>
        <w:rPr>
          <w:rFonts w:eastAsia="Times New Roman" w:cs="Times New Roman"/>
          <w:b/>
          <w:bCs/>
          <w:color w:val="00B0F0"/>
          <w:szCs w:val="23"/>
          <w:lang w:eastAsia="en-NZ"/>
        </w:rPr>
      </w:pPr>
    </w:p>
    <w:p w14:paraId="0B5FC4FE" w14:textId="77777777" w:rsidR="00BD38DF" w:rsidRDefault="00E567EF" w:rsidP="00BD38DF">
      <w:pPr>
        <w:pStyle w:val="Default"/>
        <w:rPr>
          <w:b/>
          <w:bCs/>
          <w:color w:val="00B0F0"/>
          <w:sz w:val="22"/>
          <w:szCs w:val="22"/>
        </w:rPr>
      </w:pPr>
      <w:r w:rsidRPr="002A13C6">
        <w:rPr>
          <w:rFonts w:eastAsia="Times New Roman" w:cs="Times New Roman"/>
          <w:b/>
          <w:bCs/>
          <w:color w:val="00B0F0"/>
          <w:szCs w:val="23"/>
          <w:lang w:eastAsia="en-NZ"/>
        </w:rPr>
        <w:t xml:space="preserve">2018 </w:t>
      </w:r>
      <w:r w:rsidR="002A13C6" w:rsidRPr="002A13C6">
        <w:rPr>
          <w:rFonts w:eastAsia="Times New Roman" w:cs="Times New Roman"/>
          <w:b/>
          <w:bCs/>
          <w:color w:val="00B0F0"/>
          <w:sz w:val="28"/>
          <w:szCs w:val="23"/>
          <w:lang w:eastAsia="en-NZ"/>
        </w:rPr>
        <w:t>Legislation Changes Summary</w:t>
      </w:r>
      <w:r w:rsidR="00BD38DF" w:rsidRPr="00BD38DF">
        <w:rPr>
          <w:b/>
          <w:bCs/>
          <w:color w:val="00B0F0"/>
          <w:sz w:val="22"/>
          <w:szCs w:val="22"/>
        </w:rPr>
        <w:t xml:space="preserve"> </w:t>
      </w:r>
      <w:r w:rsidR="00BD38DF" w:rsidRPr="00BD38DF">
        <w:rPr>
          <w:b/>
          <w:bCs/>
          <w:color w:val="00B0F0"/>
          <w:sz w:val="28"/>
          <w:szCs w:val="22"/>
        </w:rPr>
        <w:t>related to the Omnibus Bill:</w:t>
      </w:r>
    </w:p>
    <w:p w14:paraId="7414F786" w14:textId="77777777" w:rsidR="00BD38DF" w:rsidRDefault="00BD38DF" w:rsidP="00BD38DF">
      <w:pPr>
        <w:pStyle w:val="Default"/>
        <w:rPr>
          <w:b/>
          <w:bCs/>
          <w:color w:val="00B0F0"/>
          <w:sz w:val="22"/>
          <w:szCs w:val="22"/>
        </w:rPr>
      </w:pPr>
    </w:p>
    <w:p w14:paraId="6368B2CF" w14:textId="77777777" w:rsidR="00E567EF" w:rsidRDefault="00BD38DF" w:rsidP="002A13C6">
      <w:pPr>
        <w:pStyle w:val="Default"/>
        <w:rPr>
          <w:rFonts w:eastAsia="Times New Roman" w:cs="Times New Roman"/>
          <w:b/>
          <w:bCs/>
          <w:color w:val="00B0F0"/>
          <w:sz w:val="28"/>
          <w:szCs w:val="23"/>
          <w:lang w:eastAsia="en-NZ"/>
        </w:rPr>
      </w:pPr>
      <w:r w:rsidRPr="00010CE3">
        <w:rPr>
          <w:rFonts w:asciiTheme="minorHAnsi" w:eastAsia="Times New Roman" w:hAnsiTheme="minorHAnsi" w:cs="Arial"/>
          <w:color w:val="002639"/>
          <w:sz w:val="22"/>
          <w:szCs w:val="22"/>
          <w:lang w:val="en" w:eastAsia="en-NZ"/>
        </w:rPr>
        <w:t xml:space="preserve">These amendments herald historic changes that will enable competent health practitioners to better use their skills for the benefit of the people they work with, the health workforce and the New Zealand health </w:t>
      </w:r>
      <w:proofErr w:type="gramStart"/>
      <w:r w:rsidRPr="00010CE3">
        <w:rPr>
          <w:rFonts w:asciiTheme="minorHAnsi" w:eastAsia="Times New Roman" w:hAnsiTheme="minorHAnsi" w:cs="Arial"/>
          <w:color w:val="002639"/>
          <w:sz w:val="22"/>
          <w:szCs w:val="22"/>
          <w:lang w:val="en" w:eastAsia="en-NZ"/>
        </w:rPr>
        <w:t>system as a whole</w:t>
      </w:r>
      <w:r>
        <w:rPr>
          <w:rFonts w:asciiTheme="minorHAnsi" w:eastAsia="Times New Roman" w:hAnsiTheme="minorHAnsi" w:cs="Arial"/>
          <w:color w:val="002639"/>
          <w:sz w:val="22"/>
          <w:szCs w:val="22"/>
          <w:lang w:val="en" w:eastAsia="en-NZ"/>
        </w:rPr>
        <w:t xml:space="preserve">, </w:t>
      </w:r>
      <w:r w:rsidRPr="00022560">
        <w:rPr>
          <w:rFonts w:asciiTheme="minorHAnsi" w:eastAsia="Times New Roman" w:hAnsiTheme="minorHAnsi" w:cs="Arial"/>
          <w:b/>
          <w:i/>
          <w:color w:val="7030A0"/>
          <w:sz w:val="22"/>
          <w:szCs w:val="22"/>
          <w:lang w:val="en" w:eastAsia="en-NZ"/>
        </w:rPr>
        <w:t>w</w:t>
      </w:r>
      <w:r w:rsidRPr="00022560">
        <w:rPr>
          <w:b/>
          <w:i/>
          <w:color w:val="7030A0"/>
        </w:rPr>
        <w:t>as</w:t>
      </w:r>
      <w:proofErr w:type="gramEnd"/>
      <w:r w:rsidRPr="00022560">
        <w:rPr>
          <w:b/>
          <w:i/>
          <w:color w:val="7030A0"/>
        </w:rPr>
        <w:t xml:space="preserve"> a direct result of years of active lobbying by NPNZ</w:t>
      </w:r>
      <w:r>
        <w:rPr>
          <w:b/>
          <w:i/>
          <w:color w:val="7030A0"/>
        </w:rPr>
        <w:t xml:space="preserve"> and the College of Nursing </w:t>
      </w:r>
      <w:proofErr w:type="spellStart"/>
      <w:r>
        <w:rPr>
          <w:b/>
          <w:i/>
          <w:color w:val="7030A0"/>
        </w:rPr>
        <w:t>Aot</w:t>
      </w:r>
      <w:r w:rsidR="00207B3A">
        <w:rPr>
          <w:b/>
          <w:i/>
          <w:color w:val="7030A0"/>
        </w:rPr>
        <w:t>e</w:t>
      </w:r>
      <w:r>
        <w:rPr>
          <w:b/>
          <w:i/>
          <w:color w:val="7030A0"/>
        </w:rPr>
        <w:t>oroa</w:t>
      </w:r>
      <w:proofErr w:type="spellEnd"/>
      <w:r w:rsidR="00207B3A">
        <w:rPr>
          <w:b/>
          <w:i/>
          <w:color w:val="7030A0"/>
        </w:rPr>
        <w:t>, the Chief Nurses Office &amp; working parties.</w:t>
      </w:r>
    </w:p>
    <w:p w14:paraId="42A09507" w14:textId="77777777" w:rsidR="00E567EF" w:rsidRPr="00E567EF" w:rsidRDefault="00207B3A" w:rsidP="00E567EF">
      <w:pPr>
        <w:numPr>
          <w:ilvl w:val="0"/>
          <w:numId w:val="2"/>
        </w:numPr>
        <w:shd w:val="clear" w:color="auto" w:fill="FFFFFF"/>
        <w:spacing w:before="100" w:beforeAutospacing="1" w:after="100" w:afterAutospacing="1" w:line="390" w:lineRule="atLeast"/>
        <w:ind w:left="1035"/>
        <w:rPr>
          <w:rFonts w:eastAsia="Times New Roman" w:cs="Times New Roman"/>
          <w:color w:val="222222"/>
          <w:szCs w:val="23"/>
          <w:lang w:eastAsia="en-NZ"/>
        </w:rPr>
      </w:pPr>
      <w:r>
        <w:rPr>
          <w:rFonts w:eastAsia="Times New Roman" w:cs="Times New Roman"/>
          <w:color w:val="222222"/>
          <w:szCs w:val="23"/>
          <w:lang w:eastAsia="en-NZ"/>
        </w:rPr>
        <w:t>C</w:t>
      </w:r>
      <w:r w:rsidR="00E567EF" w:rsidRPr="00E567EF">
        <w:rPr>
          <w:rFonts w:eastAsia="Times New Roman" w:cs="Times New Roman"/>
          <w:color w:val="222222"/>
          <w:szCs w:val="23"/>
          <w:lang w:eastAsia="en-NZ"/>
        </w:rPr>
        <w:t>hanges across eight Acts amend references to medical practitioners to include health practitioners including nurse practitioners, registered nurses and, in one instance, pharmacist prescribers.</w:t>
      </w:r>
    </w:p>
    <w:p w14:paraId="2582019D" w14:textId="77777777" w:rsidR="00E567EF" w:rsidRPr="00E567EF" w:rsidRDefault="00E567EF" w:rsidP="00E567EF">
      <w:pPr>
        <w:numPr>
          <w:ilvl w:val="0"/>
          <w:numId w:val="2"/>
        </w:numPr>
        <w:shd w:val="clear" w:color="auto" w:fill="FFFFFF"/>
        <w:spacing w:before="100" w:beforeAutospacing="1" w:after="100" w:afterAutospacing="1" w:line="390" w:lineRule="atLeast"/>
        <w:ind w:left="1035"/>
        <w:rPr>
          <w:rFonts w:eastAsia="Times New Roman" w:cs="Times New Roman"/>
          <w:color w:val="222222"/>
          <w:szCs w:val="23"/>
          <w:lang w:eastAsia="en-NZ"/>
        </w:rPr>
      </w:pPr>
      <w:r w:rsidRPr="00E567EF">
        <w:rPr>
          <w:rFonts w:eastAsia="Times New Roman" w:cs="Times New Roman"/>
          <w:color w:val="222222"/>
          <w:szCs w:val="23"/>
          <w:lang w:eastAsia="en-NZ"/>
        </w:rPr>
        <w:t>Seven of the amendment Acts with their new terminology will commence on 31 January 2018 and the Transport Amendment Act will commence on 8 November 2018.</w:t>
      </w:r>
    </w:p>
    <w:p w14:paraId="0784B63C" w14:textId="77777777" w:rsidR="00E567EF" w:rsidRPr="00E567EF" w:rsidRDefault="00E567EF" w:rsidP="00E567EF">
      <w:pPr>
        <w:numPr>
          <w:ilvl w:val="0"/>
          <w:numId w:val="2"/>
        </w:numPr>
        <w:shd w:val="clear" w:color="auto" w:fill="FFFFFF"/>
        <w:spacing w:before="100" w:beforeAutospacing="1" w:after="100" w:afterAutospacing="1" w:line="390" w:lineRule="atLeast"/>
        <w:ind w:left="1035"/>
        <w:rPr>
          <w:rFonts w:eastAsia="Times New Roman" w:cs="Times New Roman"/>
          <w:color w:val="222222"/>
          <w:szCs w:val="23"/>
          <w:lang w:eastAsia="en-NZ"/>
        </w:rPr>
      </w:pPr>
      <w:r w:rsidRPr="00E567EF">
        <w:rPr>
          <w:rFonts w:eastAsia="Times New Roman" w:cs="Times New Roman"/>
          <w:color w:val="222222"/>
          <w:szCs w:val="23"/>
          <w:lang w:eastAsia="en-NZ"/>
        </w:rPr>
        <w:t>The amendments enable competent health practitioners (as defined under the </w:t>
      </w:r>
      <w:hyperlink r:id="rId7" w:history="1">
        <w:r w:rsidRPr="00E567EF">
          <w:rPr>
            <w:rFonts w:eastAsia="Times New Roman" w:cs="Times New Roman"/>
            <w:color w:val="E11E1E"/>
            <w:szCs w:val="23"/>
            <w:u w:val="single"/>
            <w:lang w:eastAsia="en-NZ"/>
          </w:rPr>
          <w:t>Health Practitioners Competence Assurance Act 2003</w:t>
        </w:r>
      </w:hyperlink>
      <w:r w:rsidRPr="00E567EF">
        <w:rPr>
          <w:rFonts w:eastAsia="Times New Roman" w:cs="Times New Roman"/>
          <w:color w:val="222222"/>
          <w:szCs w:val="23"/>
          <w:lang w:eastAsia="en-NZ"/>
        </w:rPr>
        <w:t>or HPCA Act) working within their prescribed scope of practice (e.g. registered nurses) to carry out new roles as defined by the amended Acts.</w:t>
      </w:r>
    </w:p>
    <w:p w14:paraId="094FD93E" w14:textId="77777777" w:rsidR="00E567EF" w:rsidRPr="00E567EF" w:rsidRDefault="00E567EF" w:rsidP="00E567EF">
      <w:pPr>
        <w:numPr>
          <w:ilvl w:val="0"/>
          <w:numId w:val="2"/>
        </w:numPr>
        <w:shd w:val="clear" w:color="auto" w:fill="FFFFFF"/>
        <w:spacing w:before="100" w:beforeAutospacing="1" w:after="100" w:afterAutospacing="1" w:line="390" w:lineRule="atLeast"/>
        <w:ind w:left="1035"/>
        <w:rPr>
          <w:rFonts w:eastAsia="Times New Roman" w:cs="Times New Roman"/>
          <w:color w:val="222222"/>
          <w:szCs w:val="23"/>
          <w:lang w:eastAsia="en-NZ"/>
        </w:rPr>
      </w:pPr>
      <w:r w:rsidRPr="00E567EF">
        <w:rPr>
          <w:rFonts w:eastAsia="Times New Roman" w:cs="Times New Roman"/>
          <w:color w:val="222222"/>
          <w:szCs w:val="23"/>
          <w:lang w:eastAsia="en-NZ"/>
        </w:rPr>
        <w:t>This does not mean that all health practitioners regulated under the HPCA Act will be able to undertake all the amended statutory functions.</w:t>
      </w:r>
    </w:p>
    <w:p w14:paraId="574DD0E6" w14:textId="77777777" w:rsidR="00E567EF" w:rsidRPr="00E567EF" w:rsidRDefault="00E567EF" w:rsidP="00E567EF">
      <w:pPr>
        <w:numPr>
          <w:ilvl w:val="0"/>
          <w:numId w:val="2"/>
        </w:numPr>
        <w:shd w:val="clear" w:color="auto" w:fill="FFFFFF"/>
        <w:spacing w:before="100" w:beforeAutospacing="1" w:after="100" w:afterAutospacing="1" w:line="390" w:lineRule="atLeast"/>
        <w:ind w:left="1035"/>
        <w:rPr>
          <w:rFonts w:eastAsia="Times New Roman" w:cs="Times New Roman"/>
          <w:color w:val="222222"/>
          <w:szCs w:val="23"/>
          <w:lang w:eastAsia="en-NZ"/>
        </w:rPr>
      </w:pPr>
      <w:r w:rsidRPr="00E567EF">
        <w:rPr>
          <w:rFonts w:eastAsia="Times New Roman" w:cs="Times New Roman"/>
          <w:color w:val="222222"/>
          <w:szCs w:val="23"/>
          <w:lang w:eastAsia="en-NZ"/>
        </w:rPr>
        <w:t>The Ministries of: Health; Transport; Business, Innovation and Employment; and Social Development are responsible for the affected legislation. Other agencies, including ACC and the New Zealand Police, will also need to implement the changes.</w:t>
      </w:r>
    </w:p>
    <w:p w14:paraId="5F53FC4B" w14:textId="77777777" w:rsidR="0001759E" w:rsidRDefault="00E567EF" w:rsidP="00E567EF">
      <w:pPr>
        <w:shd w:val="clear" w:color="auto" w:fill="FFFFFF"/>
        <w:spacing w:after="390" w:line="390" w:lineRule="atLeast"/>
        <w:rPr>
          <w:rFonts w:eastAsia="Times New Roman" w:cs="Times New Roman"/>
          <w:b/>
          <w:bCs/>
          <w:color w:val="2E74B5" w:themeColor="accent5" w:themeShade="BF"/>
          <w:szCs w:val="23"/>
          <w:lang w:eastAsia="en-NZ"/>
        </w:rPr>
      </w:pPr>
      <w:r w:rsidRPr="00E567EF">
        <w:rPr>
          <w:rFonts w:eastAsia="Times New Roman" w:cs="Times New Roman"/>
          <w:b/>
          <w:bCs/>
          <w:color w:val="2E74B5" w:themeColor="accent5" w:themeShade="BF"/>
          <w:szCs w:val="23"/>
          <w:lang w:eastAsia="en-NZ"/>
        </w:rPr>
        <w:t>AMENDED ACTS</w:t>
      </w:r>
      <w:r w:rsidR="0001759E">
        <w:rPr>
          <w:rFonts w:eastAsia="Times New Roman" w:cs="Times New Roman"/>
          <w:b/>
          <w:bCs/>
          <w:color w:val="2E74B5" w:themeColor="accent5" w:themeShade="BF"/>
          <w:szCs w:val="23"/>
          <w:lang w:eastAsia="en-NZ"/>
        </w:rPr>
        <w:t>:</w:t>
      </w:r>
    </w:p>
    <w:p w14:paraId="3402A2F0"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r w:rsidRPr="00E567EF">
        <w:rPr>
          <w:rFonts w:eastAsia="Times New Roman" w:cs="Times New Roman"/>
          <w:b/>
          <w:bCs/>
          <w:color w:val="2E74B5" w:themeColor="accent5" w:themeShade="BF"/>
          <w:szCs w:val="23"/>
          <w:lang w:eastAsia="en-NZ"/>
        </w:rPr>
        <w:t>Holidays Act 2003: </w:t>
      </w:r>
      <w:r w:rsidRPr="00E567EF">
        <w:rPr>
          <w:rFonts w:eastAsia="Times New Roman" w:cs="Times New Roman"/>
          <w:color w:val="222222"/>
          <w:szCs w:val="23"/>
          <w:lang w:eastAsia="en-NZ"/>
        </w:rPr>
        <w:t xml:space="preserve">Health practitioners </w:t>
      </w:r>
      <w:r w:rsidR="002A13C6">
        <w:rPr>
          <w:rFonts w:eastAsia="Times New Roman" w:cs="Times New Roman"/>
          <w:color w:val="222222"/>
          <w:szCs w:val="23"/>
          <w:lang w:eastAsia="en-NZ"/>
        </w:rPr>
        <w:t xml:space="preserve">are now </w:t>
      </w:r>
      <w:r w:rsidRPr="00E567EF">
        <w:rPr>
          <w:rFonts w:eastAsia="Times New Roman" w:cs="Times New Roman"/>
          <w:color w:val="222222"/>
          <w:szCs w:val="23"/>
          <w:lang w:eastAsia="en-NZ"/>
        </w:rPr>
        <w:t>able to certify proof of sickness or injury including suitably qualified registered nurses, if their employer and the Nursing Council of New Zealand recognise that they are competent and safe to do so</w:t>
      </w:r>
    </w:p>
    <w:p w14:paraId="643194EC"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r w:rsidRPr="00E567EF">
        <w:rPr>
          <w:rFonts w:eastAsia="Times New Roman" w:cs="Times New Roman"/>
          <w:b/>
          <w:bCs/>
          <w:color w:val="2E74B5" w:themeColor="accent5" w:themeShade="BF"/>
          <w:szCs w:val="23"/>
          <w:lang w:eastAsia="en-NZ"/>
        </w:rPr>
        <w:t>Burial and Cremation Act 1964</w:t>
      </w:r>
      <w:r w:rsidRPr="00E567EF">
        <w:rPr>
          <w:rFonts w:eastAsia="Times New Roman" w:cs="Times New Roman"/>
          <w:b/>
          <w:bCs/>
          <w:color w:val="222222"/>
          <w:szCs w:val="23"/>
          <w:lang w:eastAsia="en-NZ"/>
        </w:rPr>
        <w:t>: </w:t>
      </w:r>
      <w:r w:rsidRPr="00E567EF">
        <w:rPr>
          <w:rFonts w:eastAsia="Times New Roman" w:cs="Times New Roman"/>
          <w:color w:val="222222"/>
          <w:szCs w:val="23"/>
          <w:lang w:eastAsia="en-NZ"/>
        </w:rPr>
        <w:t xml:space="preserve">Nurse practitioners </w:t>
      </w:r>
      <w:r w:rsidR="002A13C6">
        <w:rPr>
          <w:rFonts w:eastAsia="Times New Roman" w:cs="Times New Roman"/>
          <w:color w:val="222222"/>
          <w:szCs w:val="23"/>
          <w:lang w:eastAsia="en-NZ"/>
        </w:rPr>
        <w:t>can now</w:t>
      </w:r>
      <w:r w:rsidRPr="00E567EF">
        <w:rPr>
          <w:rFonts w:eastAsia="Times New Roman" w:cs="Times New Roman"/>
          <w:color w:val="222222"/>
          <w:szCs w:val="23"/>
          <w:lang w:eastAsia="en-NZ"/>
        </w:rPr>
        <w:t xml:space="preserve"> issue certificates for the cause of death for patients in their care</w:t>
      </w:r>
      <w:r w:rsidR="002A13C6">
        <w:rPr>
          <w:rFonts w:eastAsia="Times New Roman" w:cs="Times New Roman"/>
          <w:color w:val="222222"/>
          <w:szCs w:val="23"/>
          <w:lang w:eastAsia="en-NZ"/>
        </w:rPr>
        <w:t xml:space="preserve"> and sign off Cremation Certificates.</w:t>
      </w:r>
    </w:p>
    <w:p w14:paraId="5D2B035D"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r w:rsidRPr="00E567EF">
        <w:rPr>
          <w:rFonts w:eastAsia="Times New Roman" w:cs="Times New Roman"/>
          <w:b/>
          <w:bCs/>
          <w:color w:val="2E74B5" w:themeColor="accent5" w:themeShade="BF"/>
          <w:szCs w:val="23"/>
          <w:lang w:eastAsia="en-NZ"/>
        </w:rPr>
        <w:t>Medicines Act 1981</w:t>
      </w:r>
      <w:r w:rsidRPr="00E567EF">
        <w:rPr>
          <w:rFonts w:eastAsia="Times New Roman" w:cs="Times New Roman"/>
          <w:b/>
          <w:bCs/>
          <w:color w:val="222222"/>
          <w:szCs w:val="23"/>
          <w:lang w:eastAsia="en-NZ"/>
        </w:rPr>
        <w:t>: </w:t>
      </w:r>
      <w:r w:rsidRPr="00E567EF">
        <w:rPr>
          <w:rFonts w:eastAsia="Times New Roman" w:cs="Times New Roman"/>
          <w:color w:val="222222"/>
          <w:szCs w:val="23"/>
          <w:lang w:eastAsia="en-NZ"/>
        </w:rPr>
        <w:t xml:space="preserve">Nurse practitioners </w:t>
      </w:r>
      <w:r w:rsidR="002A13C6">
        <w:rPr>
          <w:rFonts w:eastAsia="Times New Roman" w:cs="Times New Roman"/>
          <w:color w:val="222222"/>
          <w:szCs w:val="23"/>
          <w:lang w:eastAsia="en-NZ"/>
        </w:rPr>
        <w:t xml:space="preserve">are now </w:t>
      </w:r>
      <w:r w:rsidRPr="00E567EF">
        <w:rPr>
          <w:rFonts w:eastAsia="Times New Roman" w:cs="Times New Roman"/>
          <w:color w:val="222222"/>
          <w:szCs w:val="23"/>
          <w:lang w:eastAsia="en-NZ"/>
        </w:rPr>
        <w:t>able to supervise designated prescribers (such as authorised registered nurse prescribers or RN prescriber candidates).</w:t>
      </w:r>
    </w:p>
    <w:p w14:paraId="562CFAA0"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r w:rsidRPr="00E567EF">
        <w:rPr>
          <w:rFonts w:eastAsia="Times New Roman" w:cs="Times New Roman"/>
          <w:b/>
          <w:bCs/>
          <w:color w:val="2E74B5" w:themeColor="accent5" w:themeShade="BF"/>
          <w:szCs w:val="23"/>
          <w:lang w:eastAsia="en-NZ"/>
        </w:rPr>
        <w:lastRenderedPageBreak/>
        <w:t>Mental Health (Compulsory Assessment and Treatment) Act 1992:</w:t>
      </w:r>
      <w:r w:rsidRPr="00E567EF">
        <w:rPr>
          <w:rFonts w:eastAsia="Times New Roman" w:cs="Times New Roman"/>
          <w:b/>
          <w:bCs/>
          <w:color w:val="222222"/>
          <w:szCs w:val="23"/>
          <w:lang w:eastAsia="en-NZ"/>
        </w:rPr>
        <w:t> </w:t>
      </w:r>
      <w:r w:rsidRPr="00E567EF">
        <w:rPr>
          <w:rFonts w:eastAsia="Times New Roman" w:cs="Times New Roman"/>
          <w:color w:val="222222"/>
          <w:szCs w:val="23"/>
          <w:lang w:eastAsia="en-NZ"/>
        </w:rPr>
        <w:t>Nurse practitioners, or registered nurses working in mental health, will be allowed to complete a health practitioner certificate for applications for assessment under the Act. An NP will also be able to conduct an assessment examination if approved by the Director of Mental Health. The Director can delegate this approval to the Director of Area Mental Health Service.</w:t>
      </w:r>
    </w:p>
    <w:p w14:paraId="16979EEC"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r w:rsidRPr="00E567EF">
        <w:rPr>
          <w:rFonts w:eastAsia="Times New Roman" w:cs="Times New Roman"/>
          <w:b/>
          <w:bCs/>
          <w:color w:val="2E74B5" w:themeColor="accent5" w:themeShade="BF"/>
          <w:szCs w:val="23"/>
          <w:lang w:eastAsia="en-NZ"/>
        </w:rPr>
        <w:t>Accident Compensation Act 2001: </w:t>
      </w:r>
      <w:r w:rsidRPr="00E567EF">
        <w:rPr>
          <w:rFonts w:eastAsia="Times New Roman" w:cs="Times New Roman"/>
          <w:color w:val="222222"/>
          <w:szCs w:val="23"/>
          <w:lang w:eastAsia="en-NZ"/>
        </w:rPr>
        <w:t>Health practitioners providing treatment to a client will be given the opportunity to participate in preparing clients’ individual rehabilitation plans. Suitably qualified health practitioners will also be able to prescribe aids and appliances.</w:t>
      </w:r>
    </w:p>
    <w:p w14:paraId="51B8928F"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proofErr w:type="spellStart"/>
      <w:r w:rsidRPr="00E567EF">
        <w:rPr>
          <w:rFonts w:eastAsia="Times New Roman" w:cs="Times New Roman"/>
          <w:b/>
          <w:bCs/>
          <w:color w:val="2E74B5" w:themeColor="accent5" w:themeShade="BF"/>
          <w:szCs w:val="23"/>
          <w:lang w:eastAsia="en-NZ"/>
        </w:rPr>
        <w:t>Oranga</w:t>
      </w:r>
      <w:proofErr w:type="spellEnd"/>
      <w:r w:rsidRPr="00E567EF">
        <w:rPr>
          <w:rFonts w:eastAsia="Times New Roman" w:cs="Times New Roman"/>
          <w:b/>
          <w:bCs/>
          <w:color w:val="2E74B5" w:themeColor="accent5" w:themeShade="BF"/>
          <w:szCs w:val="23"/>
          <w:lang w:eastAsia="en-NZ"/>
        </w:rPr>
        <w:t xml:space="preserve"> Tamariki Act 1989 (formerly the Children, Young Persons, and Their Families Act 1989): </w:t>
      </w:r>
      <w:r w:rsidRPr="00E567EF">
        <w:rPr>
          <w:rFonts w:eastAsia="Times New Roman" w:cs="Times New Roman"/>
          <w:color w:val="222222"/>
          <w:szCs w:val="23"/>
          <w:lang w:eastAsia="en-NZ"/>
        </w:rPr>
        <w:t>Health practitioners will be able to carry out medical examinations ordered by the court when considering whether children or young people have been abused, if the court considers that these health practitioners are qualified for that purpose. In addition, a social worker will be able to ask for medical examinations to be completed by health practitioners qualified for that purpose.</w:t>
      </w:r>
    </w:p>
    <w:p w14:paraId="30DB5516" w14:textId="77777777" w:rsidR="00E567EF" w:rsidRPr="00E567EF" w:rsidRDefault="00E567EF" w:rsidP="00E567EF">
      <w:pPr>
        <w:shd w:val="clear" w:color="auto" w:fill="FFFFFF"/>
        <w:spacing w:after="390" w:line="390" w:lineRule="atLeast"/>
        <w:rPr>
          <w:rFonts w:eastAsia="Times New Roman" w:cs="Times New Roman"/>
          <w:color w:val="222222"/>
          <w:szCs w:val="23"/>
          <w:lang w:eastAsia="en-NZ"/>
        </w:rPr>
      </w:pPr>
      <w:r w:rsidRPr="00E567EF">
        <w:rPr>
          <w:rFonts w:eastAsia="Times New Roman" w:cs="Times New Roman"/>
          <w:b/>
          <w:bCs/>
          <w:color w:val="2E74B5" w:themeColor="accent5" w:themeShade="BF"/>
          <w:szCs w:val="23"/>
          <w:lang w:eastAsia="en-NZ"/>
        </w:rPr>
        <w:t>Misuse of Drugs Act 1975:</w:t>
      </w:r>
      <w:r w:rsidRPr="00E567EF">
        <w:rPr>
          <w:rFonts w:eastAsia="Times New Roman" w:cs="Times New Roman"/>
          <w:b/>
          <w:bCs/>
          <w:color w:val="222222"/>
          <w:szCs w:val="23"/>
          <w:lang w:eastAsia="en-NZ"/>
        </w:rPr>
        <w:t> </w:t>
      </w:r>
      <w:r w:rsidRPr="00E567EF">
        <w:rPr>
          <w:rFonts w:eastAsia="Times New Roman" w:cs="Times New Roman"/>
          <w:color w:val="222222"/>
          <w:szCs w:val="23"/>
          <w:lang w:eastAsia="en-NZ"/>
        </w:rPr>
        <w:t>Nurse practitioners, registered nurses working in addiction services and pharmacist prescribers will be allowed to prescribe controlled drugs for the purposes of treating addiction.</w:t>
      </w:r>
    </w:p>
    <w:p w14:paraId="695BFE5D" w14:textId="77777777" w:rsidR="00010CE3" w:rsidRDefault="00E567EF" w:rsidP="00207B3A">
      <w:pPr>
        <w:shd w:val="clear" w:color="auto" w:fill="FFFFFF"/>
        <w:spacing w:after="390" w:line="390" w:lineRule="atLeast"/>
      </w:pPr>
      <w:r w:rsidRPr="00E567EF">
        <w:rPr>
          <w:rFonts w:eastAsia="Times New Roman" w:cs="Times New Roman"/>
          <w:b/>
          <w:bCs/>
          <w:color w:val="2E74B5" w:themeColor="accent5" w:themeShade="BF"/>
          <w:szCs w:val="23"/>
          <w:lang w:eastAsia="en-NZ"/>
        </w:rPr>
        <w:t>Land Transport Act 1998: </w:t>
      </w:r>
      <w:r w:rsidR="002257AA">
        <w:rPr>
          <w:rFonts w:eastAsia="Times New Roman" w:cs="Times New Roman"/>
          <w:b/>
          <w:bCs/>
          <w:color w:val="2E74B5" w:themeColor="accent5" w:themeShade="BF"/>
          <w:szCs w:val="23"/>
          <w:lang w:eastAsia="en-NZ"/>
        </w:rPr>
        <w:t xml:space="preserve"> </w:t>
      </w:r>
      <w:r w:rsidR="002257AA">
        <w:rPr>
          <w:rFonts w:eastAsia="Times New Roman" w:cs="Times New Roman"/>
          <w:b/>
          <w:bCs/>
          <w:szCs w:val="23"/>
          <w:lang w:eastAsia="en-NZ"/>
        </w:rPr>
        <w:t>as of Nov 2018,</w:t>
      </w:r>
      <w:r w:rsidR="002257AA" w:rsidRPr="002257AA">
        <w:rPr>
          <w:rFonts w:eastAsia="Times New Roman" w:cs="Times New Roman"/>
          <w:b/>
          <w:bCs/>
          <w:szCs w:val="23"/>
          <w:lang w:eastAsia="en-NZ"/>
        </w:rPr>
        <w:t xml:space="preserve"> NPs</w:t>
      </w:r>
      <w:r w:rsidR="002257AA">
        <w:rPr>
          <w:rFonts w:eastAsia="Times New Roman" w:cs="Times New Roman"/>
          <w:b/>
          <w:bCs/>
          <w:szCs w:val="23"/>
          <w:lang w:eastAsia="en-NZ"/>
        </w:rPr>
        <w:t xml:space="preserve"> are </w:t>
      </w:r>
      <w:r w:rsidR="002257AA" w:rsidRPr="002257AA">
        <w:rPr>
          <w:rFonts w:eastAsia="Times New Roman" w:cs="Times New Roman"/>
          <w:b/>
          <w:bCs/>
          <w:szCs w:val="23"/>
          <w:lang w:eastAsia="en-NZ"/>
        </w:rPr>
        <w:t xml:space="preserve">entitled to sign off Driver Licensing documentation if it falls within their filed of expertise as a </w:t>
      </w:r>
      <w:r w:rsidR="00A41BBA">
        <w:rPr>
          <w:rFonts w:eastAsia="Times New Roman" w:cs="Times New Roman"/>
          <w:b/>
          <w:bCs/>
          <w:szCs w:val="23"/>
          <w:lang w:eastAsia="en-NZ"/>
        </w:rPr>
        <w:t>h</w:t>
      </w:r>
      <w:r w:rsidR="002257AA" w:rsidRPr="002257AA">
        <w:rPr>
          <w:rFonts w:eastAsia="Times New Roman" w:cs="Times New Roman"/>
          <w:b/>
          <w:bCs/>
          <w:szCs w:val="23"/>
          <w:lang w:eastAsia="en-NZ"/>
        </w:rPr>
        <w:t xml:space="preserve">ealth </w:t>
      </w:r>
      <w:r w:rsidR="00A41BBA">
        <w:rPr>
          <w:rFonts w:eastAsia="Times New Roman" w:cs="Times New Roman"/>
          <w:b/>
          <w:bCs/>
          <w:szCs w:val="23"/>
          <w:lang w:eastAsia="en-NZ"/>
        </w:rPr>
        <w:t>p</w:t>
      </w:r>
      <w:r w:rsidR="002257AA" w:rsidRPr="002257AA">
        <w:rPr>
          <w:rFonts w:eastAsia="Times New Roman" w:cs="Times New Roman"/>
          <w:b/>
          <w:bCs/>
          <w:szCs w:val="23"/>
          <w:lang w:eastAsia="en-NZ"/>
        </w:rPr>
        <w:t>ractitioner</w:t>
      </w:r>
      <w:r w:rsidR="002257AA">
        <w:rPr>
          <w:rFonts w:eastAsia="Times New Roman" w:cs="Times New Roman"/>
          <w:b/>
          <w:bCs/>
          <w:szCs w:val="23"/>
          <w:lang w:eastAsia="en-NZ"/>
        </w:rPr>
        <w:t xml:space="preserve">. </w:t>
      </w:r>
      <w:r w:rsidRPr="002257AA">
        <w:rPr>
          <w:rFonts w:eastAsia="Times New Roman" w:cs="Times New Roman"/>
          <w:szCs w:val="23"/>
          <w:lang w:eastAsia="en-NZ"/>
        </w:rPr>
        <w:t xml:space="preserve">Health </w:t>
      </w:r>
      <w:r w:rsidR="00A41BBA">
        <w:rPr>
          <w:rFonts w:eastAsia="Times New Roman" w:cs="Times New Roman"/>
          <w:color w:val="222222"/>
          <w:szCs w:val="23"/>
          <w:lang w:eastAsia="en-NZ"/>
        </w:rPr>
        <w:t>p</w:t>
      </w:r>
      <w:r w:rsidRPr="00E567EF">
        <w:rPr>
          <w:rFonts w:eastAsia="Times New Roman" w:cs="Times New Roman"/>
          <w:color w:val="222222"/>
          <w:szCs w:val="23"/>
          <w:lang w:eastAsia="en-NZ"/>
        </w:rPr>
        <w:t>ractitioners will be able to request blood tests from drivers and assess and report on their fitness to drive. It will be illegal for someone to refuse a blood test from a health practitioner. Other amendments enable health practitioners to take blood, handle evidential specimens and appear in court to give evidence.</w:t>
      </w:r>
    </w:p>
    <w:p w14:paraId="093A19AB" w14:textId="77777777" w:rsidR="00010CE3" w:rsidRPr="009C7C21" w:rsidRDefault="00010CE3" w:rsidP="00010CE3">
      <w:pPr>
        <w:pStyle w:val="Default"/>
        <w:rPr>
          <w:b/>
          <w:bCs/>
          <w:color w:val="00B0F0"/>
          <w:sz w:val="28"/>
          <w:szCs w:val="22"/>
          <w:u w:val="single"/>
        </w:rPr>
      </w:pPr>
      <w:proofErr w:type="gramStart"/>
      <w:r w:rsidRPr="009C7C21">
        <w:rPr>
          <w:b/>
          <w:bCs/>
          <w:color w:val="00B0F0"/>
          <w:sz w:val="28"/>
          <w:szCs w:val="22"/>
          <w:u w:val="single"/>
        </w:rPr>
        <w:t xml:space="preserve">ACC </w:t>
      </w:r>
      <w:r w:rsidR="00022560" w:rsidRPr="009C7C21">
        <w:rPr>
          <w:b/>
          <w:bCs/>
          <w:color w:val="00B0F0"/>
          <w:sz w:val="28"/>
          <w:szCs w:val="22"/>
          <w:u w:val="single"/>
        </w:rPr>
        <w:t>:</w:t>
      </w:r>
      <w:proofErr w:type="gramEnd"/>
    </w:p>
    <w:p w14:paraId="14F76D78" w14:textId="77777777" w:rsidR="0001759E" w:rsidRDefault="00A41BBA" w:rsidP="00010CE3">
      <w:pPr>
        <w:pStyle w:val="Default"/>
        <w:rPr>
          <w:color w:val="00B0F0"/>
          <w:szCs w:val="22"/>
          <w:u w:val="single"/>
        </w:rPr>
      </w:pPr>
      <w:hyperlink r:id="rId8" w:history="1">
        <w:r w:rsidR="004A5B4E" w:rsidRPr="00D91553">
          <w:rPr>
            <w:rStyle w:val="Hyperlink"/>
            <w:szCs w:val="22"/>
          </w:rPr>
          <w:t>https://www.acc.co.nz/assets/provider/acc7909-working-together-cotr-providers.pdf</w:t>
        </w:r>
      </w:hyperlink>
    </w:p>
    <w:p w14:paraId="732F5ED8" w14:textId="77777777" w:rsidR="004A5B4E" w:rsidRDefault="004A5B4E" w:rsidP="00010CE3">
      <w:pPr>
        <w:pStyle w:val="Default"/>
        <w:rPr>
          <w:color w:val="00B0F0"/>
          <w:szCs w:val="22"/>
          <w:u w:val="single"/>
        </w:rPr>
      </w:pPr>
    </w:p>
    <w:p w14:paraId="7B5684E4" w14:textId="77777777" w:rsidR="004A5B4E" w:rsidRDefault="004A5B4E" w:rsidP="00010CE3">
      <w:pPr>
        <w:pStyle w:val="Default"/>
      </w:pPr>
      <w:r>
        <w:t xml:space="preserve">Personal injuries include: </w:t>
      </w:r>
    </w:p>
    <w:p w14:paraId="41352BEB" w14:textId="77777777" w:rsidR="004A5B4E" w:rsidRDefault="004A5B4E" w:rsidP="00010CE3">
      <w:pPr>
        <w:pStyle w:val="Default"/>
      </w:pPr>
      <w:r>
        <w:t>• physical injuries (including fatal injuries)</w:t>
      </w:r>
    </w:p>
    <w:p w14:paraId="2FE2B169" w14:textId="77777777" w:rsidR="004A5B4E" w:rsidRDefault="004A5B4E" w:rsidP="00010CE3">
      <w:pPr>
        <w:pStyle w:val="Default"/>
      </w:pPr>
      <w:r>
        <w:t xml:space="preserve"> • work-related gradual process injuries, diseases and infections, e.g. asbestosis or work-related hearing loss </w:t>
      </w:r>
    </w:p>
    <w:p w14:paraId="26BCD739" w14:textId="77777777" w:rsidR="004A5B4E" w:rsidRDefault="004A5B4E" w:rsidP="00010CE3">
      <w:pPr>
        <w:pStyle w:val="Default"/>
      </w:pPr>
      <w:r>
        <w:t xml:space="preserve">• treatment injuries, i.e. physical injuries sustained while receiving treatment from registered health practitioners. </w:t>
      </w:r>
    </w:p>
    <w:p w14:paraId="35996386" w14:textId="77777777" w:rsidR="004A5B4E" w:rsidRDefault="004A5B4E" w:rsidP="00010CE3">
      <w:pPr>
        <w:pStyle w:val="Default"/>
      </w:pPr>
    </w:p>
    <w:p w14:paraId="588BDFE6" w14:textId="77777777" w:rsidR="004A5B4E" w:rsidRDefault="004A5B4E" w:rsidP="00010CE3">
      <w:pPr>
        <w:pStyle w:val="Default"/>
      </w:pPr>
      <w:r>
        <w:lastRenderedPageBreak/>
        <w:t>Mental injuries may be covered if they were caused by a physical injury, a specific event in the workplace or sexual assault or abuse. If you are unsure about advising your clients about possible ACC cover, phone the Contact Centre on 0800 222 070.</w:t>
      </w:r>
    </w:p>
    <w:p w14:paraId="09195AB1" w14:textId="77777777" w:rsidR="004A5B4E" w:rsidRPr="0001759E" w:rsidRDefault="004A5B4E" w:rsidP="00010CE3">
      <w:pPr>
        <w:pStyle w:val="Default"/>
        <w:rPr>
          <w:color w:val="00B0F0"/>
          <w:szCs w:val="22"/>
          <w:u w:val="single"/>
        </w:rPr>
      </w:pPr>
    </w:p>
    <w:p w14:paraId="2CB8ED80" w14:textId="77777777" w:rsidR="00010CE3" w:rsidRDefault="00010CE3" w:rsidP="00010CE3">
      <w:pPr>
        <w:pStyle w:val="Default"/>
        <w:rPr>
          <w:sz w:val="22"/>
          <w:szCs w:val="22"/>
        </w:rPr>
      </w:pPr>
      <w:r>
        <w:rPr>
          <w:sz w:val="22"/>
          <w:szCs w:val="22"/>
        </w:rPr>
        <w:t xml:space="preserve">NPs can sign ACC initial assessment M45’s and ARC 18’s for ongoing time off work related to an approved ACC claim - either claim can include Sensitive Claims &amp; Gradual process claims (for hearing loss or workplace created injury over time). </w:t>
      </w:r>
    </w:p>
    <w:p w14:paraId="4D7C1FFD" w14:textId="77777777" w:rsidR="004A5B4E" w:rsidRDefault="004A5B4E" w:rsidP="00010CE3">
      <w:pPr>
        <w:pStyle w:val="Default"/>
        <w:rPr>
          <w:sz w:val="22"/>
          <w:szCs w:val="22"/>
        </w:rPr>
      </w:pPr>
    </w:p>
    <w:p w14:paraId="2DE41A9B" w14:textId="77777777" w:rsidR="00010CE3" w:rsidRPr="00430A99" w:rsidRDefault="00430A99" w:rsidP="00010CE3">
      <w:pPr>
        <w:pStyle w:val="Default"/>
        <w:rPr>
          <w:rFonts w:asciiTheme="minorHAnsi" w:hAnsiTheme="minorHAnsi" w:cstheme="minorHAnsi"/>
          <w:sz w:val="22"/>
          <w:shd w:val="clear" w:color="auto" w:fill="FFFFFF"/>
        </w:rPr>
      </w:pPr>
      <w:r>
        <w:rPr>
          <w:sz w:val="22"/>
          <w:szCs w:val="22"/>
        </w:rPr>
        <w:t xml:space="preserve">From Dec </w:t>
      </w:r>
      <w:proofErr w:type="gramStart"/>
      <w:r>
        <w:rPr>
          <w:sz w:val="22"/>
          <w:szCs w:val="22"/>
        </w:rPr>
        <w:t>1 ,</w:t>
      </w:r>
      <w:proofErr w:type="gramEnd"/>
      <w:r>
        <w:rPr>
          <w:sz w:val="22"/>
          <w:szCs w:val="22"/>
        </w:rPr>
        <w:t xml:space="preserve"> 2018 </w:t>
      </w:r>
      <w:r w:rsidR="00010CE3">
        <w:rPr>
          <w:sz w:val="22"/>
          <w:szCs w:val="22"/>
        </w:rPr>
        <w:t xml:space="preserve"> </w:t>
      </w:r>
      <w:r w:rsidRPr="00430A99">
        <w:rPr>
          <w:rFonts w:asciiTheme="minorHAnsi" w:hAnsiTheme="minorHAnsi" w:cstheme="minorHAnsi"/>
          <w:sz w:val="22"/>
          <w:shd w:val="clear" w:color="auto" w:fill="FFFFFF"/>
        </w:rPr>
        <w:t>All practices will receive extra contributions from ACC to encourage them to provide low-cost visits for injured CSC holders and extend the zero fee visits scheme to children under-14 years. ACC expects most practices will reduce their fees for CSC holders to $18.50, with their dependants charged $12.50. These new rates will also apply to practices working under contract – Rural General Practice and Urgent Care Clinics.</w:t>
      </w:r>
    </w:p>
    <w:p w14:paraId="22DD8327" w14:textId="77777777" w:rsidR="00430A99" w:rsidRDefault="00430A99" w:rsidP="00010CE3">
      <w:pPr>
        <w:pStyle w:val="Default"/>
        <w:rPr>
          <w:sz w:val="22"/>
          <w:szCs w:val="22"/>
        </w:rPr>
      </w:pPr>
    </w:p>
    <w:p w14:paraId="26FD36A7" w14:textId="77777777" w:rsidR="00010CE3" w:rsidRDefault="00010CE3" w:rsidP="00010CE3">
      <w:pPr>
        <w:pStyle w:val="Default"/>
        <w:rPr>
          <w:i/>
          <w:iCs/>
          <w:sz w:val="22"/>
          <w:szCs w:val="22"/>
        </w:rPr>
      </w:pPr>
      <w:r>
        <w:rPr>
          <w:sz w:val="22"/>
          <w:szCs w:val="22"/>
        </w:rPr>
        <w:t xml:space="preserve">There are separate visit charges for NP, RN, GP &amp; GP/RN combo, however there is yet to be a NP/RN combo charge. </w:t>
      </w:r>
      <w:r w:rsidRPr="003670D5">
        <w:rPr>
          <w:i/>
          <w:iCs/>
          <w:color w:val="7030A0"/>
          <w:sz w:val="22"/>
          <w:szCs w:val="22"/>
        </w:rPr>
        <w:t>ACC continue to be lobbied about this by NPNZ</w:t>
      </w:r>
      <w:r w:rsidR="002A13C6">
        <w:rPr>
          <w:i/>
          <w:iCs/>
          <w:color w:val="7030A0"/>
          <w:sz w:val="22"/>
          <w:szCs w:val="22"/>
        </w:rPr>
        <w:t xml:space="preserve"> to be in keeping with the </w:t>
      </w:r>
      <w:proofErr w:type="spellStart"/>
      <w:r w:rsidR="002A13C6">
        <w:rPr>
          <w:i/>
          <w:iCs/>
          <w:color w:val="7030A0"/>
          <w:sz w:val="22"/>
          <w:szCs w:val="22"/>
        </w:rPr>
        <w:t>Ominbus</w:t>
      </w:r>
      <w:proofErr w:type="spellEnd"/>
      <w:r w:rsidR="002A13C6">
        <w:rPr>
          <w:i/>
          <w:iCs/>
          <w:color w:val="7030A0"/>
          <w:sz w:val="22"/>
          <w:szCs w:val="22"/>
        </w:rPr>
        <w:t xml:space="preserve"> changes to the Health Practitioner Act</w:t>
      </w:r>
      <w:r w:rsidRPr="003670D5">
        <w:rPr>
          <w:i/>
          <w:iCs/>
          <w:color w:val="7030A0"/>
          <w:sz w:val="22"/>
          <w:szCs w:val="22"/>
        </w:rPr>
        <w:t>.  Legis</w:t>
      </w:r>
      <w:r w:rsidR="002A13C6">
        <w:rPr>
          <w:i/>
          <w:iCs/>
          <w:color w:val="7030A0"/>
          <w:sz w:val="22"/>
          <w:szCs w:val="22"/>
        </w:rPr>
        <w:t>la</w:t>
      </w:r>
      <w:r w:rsidRPr="003670D5">
        <w:rPr>
          <w:i/>
          <w:iCs/>
          <w:color w:val="7030A0"/>
          <w:sz w:val="22"/>
          <w:szCs w:val="22"/>
        </w:rPr>
        <w:t>tion to enable changes was passed (Jan 2016</w:t>
      </w:r>
      <w:proofErr w:type="gramStart"/>
      <w:r w:rsidRPr="003670D5">
        <w:rPr>
          <w:i/>
          <w:iCs/>
          <w:color w:val="7030A0"/>
          <w:sz w:val="22"/>
          <w:szCs w:val="22"/>
        </w:rPr>
        <w:t xml:space="preserve">) </w:t>
      </w:r>
      <w:r w:rsidR="002257AA">
        <w:rPr>
          <w:i/>
          <w:iCs/>
          <w:color w:val="7030A0"/>
          <w:sz w:val="22"/>
          <w:szCs w:val="22"/>
        </w:rPr>
        <w:t xml:space="preserve"> ACC</w:t>
      </w:r>
      <w:proofErr w:type="gramEnd"/>
      <w:r w:rsidR="002257AA">
        <w:rPr>
          <w:i/>
          <w:iCs/>
          <w:color w:val="7030A0"/>
          <w:sz w:val="22"/>
          <w:szCs w:val="22"/>
        </w:rPr>
        <w:t xml:space="preserve"> minister has indicated in Feb 2019 this situation will be looked at in a review this year.</w:t>
      </w:r>
    </w:p>
    <w:p w14:paraId="5B266315" w14:textId="77777777" w:rsidR="00AC6623" w:rsidRDefault="00AC6623" w:rsidP="00010CE3">
      <w:pPr>
        <w:pStyle w:val="Default"/>
        <w:rPr>
          <w:i/>
          <w:iCs/>
          <w:sz w:val="22"/>
          <w:szCs w:val="22"/>
        </w:rPr>
      </w:pPr>
    </w:p>
    <w:p w14:paraId="6AB4023B" w14:textId="77777777" w:rsidR="00010CE3" w:rsidRPr="003670D5" w:rsidRDefault="00010CE3" w:rsidP="00010CE3">
      <w:pPr>
        <w:pStyle w:val="Default"/>
        <w:rPr>
          <w:rFonts w:ascii="Arial" w:hAnsi="Arial" w:cs="Arial"/>
          <w:color w:val="7030A0"/>
          <w:sz w:val="20"/>
          <w:szCs w:val="20"/>
          <w:lang w:val="en"/>
        </w:rPr>
      </w:pPr>
      <w:r w:rsidRPr="00207B3A">
        <w:rPr>
          <w:rStyle w:val="Strong"/>
          <w:rFonts w:ascii="Arial" w:hAnsi="Arial" w:cs="Arial"/>
          <w:color w:val="0070C0"/>
          <w:sz w:val="20"/>
          <w:szCs w:val="20"/>
          <w:lang w:val="en"/>
        </w:rPr>
        <w:t>New Accident Compensation Act 2001 (MBIE</w:t>
      </w:r>
      <w:hyperlink r:id="rId9" w:anchor="#1" w:history="1">
        <w:r w:rsidRPr="00207B3A">
          <w:rPr>
            <w:rStyle w:val="Hyperlink"/>
            <w:rFonts w:ascii="Arial" w:hAnsi="Arial" w:cs="Arial"/>
            <w:b/>
            <w:bCs/>
            <w:color w:val="0070C0"/>
            <w:sz w:val="15"/>
            <w:szCs w:val="15"/>
            <w:vertAlign w:val="superscript"/>
            <w:lang w:val="en"/>
          </w:rPr>
          <w:t>1</w:t>
        </w:r>
      </w:hyperlink>
      <w:r w:rsidRPr="00207B3A">
        <w:rPr>
          <w:rStyle w:val="Strong"/>
          <w:rFonts w:ascii="Arial" w:hAnsi="Arial" w:cs="Arial"/>
          <w:color w:val="0070C0"/>
          <w:sz w:val="20"/>
          <w:szCs w:val="20"/>
          <w:lang w:val="en"/>
        </w:rPr>
        <w:t xml:space="preserve">) </w:t>
      </w:r>
      <w:r>
        <w:rPr>
          <w:rStyle w:val="Strong"/>
          <w:rFonts w:ascii="Arial" w:hAnsi="Arial" w:cs="Arial"/>
          <w:color w:val="002639"/>
          <w:sz w:val="20"/>
          <w:szCs w:val="20"/>
          <w:lang w:val="en"/>
        </w:rPr>
        <w:t xml:space="preserve">– </w:t>
      </w:r>
      <w:r>
        <w:rPr>
          <w:rFonts w:ascii="Arial" w:hAnsi="Arial" w:cs="Arial"/>
          <w:color w:val="002639"/>
          <w:sz w:val="20"/>
          <w:szCs w:val="20"/>
          <w:lang w:val="en"/>
        </w:rPr>
        <w:t>to the extent that health practitioners are willing and able to do so, health practitioners providing treatment to a client will be given the opportunity to participate in the preparation of the client’s individual rehabilitation plans. Suitably qualified health practitioners will also be able to prescribe aids and appliances</w:t>
      </w:r>
      <w:r w:rsidRPr="003670D5">
        <w:rPr>
          <w:rFonts w:ascii="Arial" w:hAnsi="Arial" w:cs="Arial"/>
          <w:color w:val="7030A0"/>
          <w:sz w:val="20"/>
          <w:szCs w:val="20"/>
          <w:lang w:val="en"/>
        </w:rPr>
        <w:t>.</w:t>
      </w:r>
      <w:r w:rsidR="001711EF" w:rsidRPr="003670D5">
        <w:rPr>
          <w:i/>
          <w:iCs/>
          <w:color w:val="7030A0"/>
          <w:sz w:val="22"/>
          <w:szCs w:val="22"/>
        </w:rPr>
        <w:t xml:space="preserve"> Omnibus bill passed– </w:t>
      </w:r>
      <w:r w:rsidR="00907B67" w:rsidRPr="003670D5">
        <w:rPr>
          <w:i/>
          <w:iCs/>
          <w:color w:val="7030A0"/>
          <w:sz w:val="22"/>
          <w:szCs w:val="22"/>
        </w:rPr>
        <w:t xml:space="preserve">21 </w:t>
      </w:r>
      <w:r w:rsidR="001711EF" w:rsidRPr="003670D5">
        <w:rPr>
          <w:i/>
          <w:iCs/>
          <w:color w:val="7030A0"/>
          <w:sz w:val="22"/>
          <w:szCs w:val="22"/>
        </w:rPr>
        <w:t>Mar 2017, Changes enacted</w:t>
      </w:r>
      <w:r w:rsidR="00907B67" w:rsidRPr="003670D5">
        <w:rPr>
          <w:i/>
          <w:iCs/>
          <w:color w:val="7030A0"/>
          <w:sz w:val="22"/>
          <w:szCs w:val="22"/>
        </w:rPr>
        <w:t xml:space="preserve"> </w:t>
      </w:r>
      <w:r w:rsidR="00E567EF">
        <w:rPr>
          <w:i/>
          <w:iCs/>
          <w:color w:val="7030A0"/>
          <w:sz w:val="22"/>
          <w:szCs w:val="22"/>
        </w:rPr>
        <w:t>31</w:t>
      </w:r>
      <w:r w:rsidR="00E567EF" w:rsidRPr="00E567EF">
        <w:rPr>
          <w:i/>
          <w:iCs/>
          <w:color w:val="7030A0"/>
          <w:sz w:val="22"/>
          <w:szCs w:val="22"/>
          <w:vertAlign w:val="superscript"/>
        </w:rPr>
        <w:t>st</w:t>
      </w:r>
      <w:r w:rsidR="00E567EF">
        <w:rPr>
          <w:i/>
          <w:iCs/>
          <w:color w:val="7030A0"/>
          <w:sz w:val="22"/>
          <w:szCs w:val="22"/>
        </w:rPr>
        <w:t xml:space="preserve"> Jan 2018</w:t>
      </w:r>
    </w:p>
    <w:p w14:paraId="16C676F7" w14:textId="77777777" w:rsidR="00010CE3" w:rsidRDefault="00010CE3" w:rsidP="00010CE3">
      <w:pPr>
        <w:pStyle w:val="Default"/>
        <w:rPr>
          <w:sz w:val="22"/>
          <w:szCs w:val="22"/>
        </w:rPr>
      </w:pPr>
    </w:p>
    <w:p w14:paraId="56CE99ED" w14:textId="77777777" w:rsidR="00010CE3" w:rsidRDefault="00010CE3" w:rsidP="00010CE3">
      <w:pPr>
        <w:pStyle w:val="Default"/>
        <w:rPr>
          <w:sz w:val="22"/>
          <w:szCs w:val="22"/>
        </w:rPr>
      </w:pPr>
      <w:r>
        <w:rPr>
          <w:sz w:val="22"/>
          <w:szCs w:val="22"/>
        </w:rPr>
        <w:t xml:space="preserve">NPs </w:t>
      </w:r>
      <w:proofErr w:type="spellStart"/>
      <w:r>
        <w:rPr>
          <w:b/>
          <w:bCs/>
          <w:i/>
          <w:iCs/>
          <w:sz w:val="22"/>
          <w:szCs w:val="22"/>
        </w:rPr>
        <w:t>can not</w:t>
      </w:r>
      <w:proofErr w:type="spellEnd"/>
      <w:r>
        <w:rPr>
          <w:b/>
          <w:bCs/>
          <w:i/>
          <w:iCs/>
          <w:sz w:val="22"/>
          <w:szCs w:val="22"/>
        </w:rPr>
        <w:t xml:space="preserve"> </w:t>
      </w:r>
      <w:r>
        <w:rPr>
          <w:sz w:val="22"/>
          <w:szCs w:val="22"/>
        </w:rPr>
        <w:t xml:space="preserve">claim for ACC Designated Doctor visits. </w:t>
      </w:r>
    </w:p>
    <w:p w14:paraId="4EF3FBC7" w14:textId="77777777" w:rsidR="0001759E" w:rsidRDefault="0001759E" w:rsidP="00010CE3">
      <w:pPr>
        <w:pStyle w:val="Default"/>
        <w:rPr>
          <w:sz w:val="22"/>
          <w:szCs w:val="22"/>
        </w:rPr>
      </w:pPr>
    </w:p>
    <w:p w14:paraId="010EE39A" w14:textId="77777777" w:rsidR="00010CE3" w:rsidRDefault="00010CE3" w:rsidP="00010CE3">
      <w:pPr>
        <w:pStyle w:val="Default"/>
        <w:spacing w:after="54"/>
        <w:rPr>
          <w:sz w:val="22"/>
          <w:szCs w:val="22"/>
        </w:rPr>
      </w:pPr>
      <w:r w:rsidRPr="00022560">
        <w:rPr>
          <w:rFonts w:ascii="Wingdings" w:hAnsi="Wingdings" w:cs="Wingdings"/>
          <w:color w:val="00B0F0"/>
          <w:sz w:val="22"/>
          <w:szCs w:val="22"/>
        </w:rPr>
        <w:t></w:t>
      </w:r>
      <w:r w:rsidRPr="00022560">
        <w:rPr>
          <w:rFonts w:ascii="Wingdings" w:hAnsi="Wingdings" w:cs="Wingdings"/>
          <w:color w:val="00B0F0"/>
          <w:sz w:val="22"/>
          <w:szCs w:val="22"/>
        </w:rPr>
        <w:t></w:t>
      </w:r>
      <w:r w:rsidRPr="00022560">
        <w:rPr>
          <w:b/>
          <w:bCs/>
          <w:color w:val="00B0F0"/>
          <w:sz w:val="22"/>
          <w:szCs w:val="22"/>
        </w:rPr>
        <w:t>Tip</w:t>
      </w:r>
      <w:r w:rsidR="00022560">
        <w:rPr>
          <w:b/>
          <w:bCs/>
          <w:color w:val="00B0F0"/>
          <w:sz w:val="22"/>
          <w:szCs w:val="22"/>
        </w:rPr>
        <w:t>s</w:t>
      </w:r>
      <w:r w:rsidRPr="00022560">
        <w:rPr>
          <w:b/>
          <w:bCs/>
          <w:color w:val="00B0F0"/>
          <w:sz w:val="22"/>
          <w:szCs w:val="22"/>
        </w:rPr>
        <w:t xml:space="preserve"> </w:t>
      </w:r>
      <w:r w:rsidRPr="00022560">
        <w:rPr>
          <w:color w:val="00B0F0"/>
          <w:sz w:val="22"/>
          <w:szCs w:val="22"/>
        </w:rPr>
        <w:t xml:space="preserve">&gt; </w:t>
      </w:r>
      <w:r>
        <w:rPr>
          <w:sz w:val="22"/>
          <w:szCs w:val="22"/>
        </w:rPr>
        <w:t>ensure your admin staff know to charge your claim at NP rates not at RN rates if working in urban based position</w:t>
      </w:r>
      <w:r w:rsidR="00421F5F">
        <w:rPr>
          <w:sz w:val="22"/>
          <w:szCs w:val="22"/>
        </w:rPr>
        <w:t xml:space="preserve"> </w:t>
      </w:r>
      <w:r>
        <w:rPr>
          <w:sz w:val="22"/>
          <w:szCs w:val="22"/>
        </w:rPr>
        <w:t>or</w:t>
      </w:r>
      <w:r w:rsidR="00421F5F">
        <w:rPr>
          <w:sz w:val="22"/>
          <w:szCs w:val="22"/>
        </w:rPr>
        <w:t>,</w:t>
      </w:r>
      <w:r>
        <w:rPr>
          <w:sz w:val="22"/>
          <w:szCs w:val="22"/>
        </w:rPr>
        <w:t xml:space="preserve"> leave as is if on rural contract. If in urban setting &amp; doing combined care visit with a GP, charge out at GP/RN claim rate as it is invoiced at a higher rate (&amp; you are still essentially an RN). </w:t>
      </w:r>
    </w:p>
    <w:p w14:paraId="333E4A69" w14:textId="77777777" w:rsidR="00010CE3" w:rsidRDefault="00010CE3" w:rsidP="00010CE3">
      <w:pPr>
        <w:pStyle w:val="Default"/>
        <w:spacing w:after="54"/>
        <w:rPr>
          <w:sz w:val="22"/>
          <w:szCs w:val="22"/>
        </w:rPr>
      </w:pPr>
      <w:r w:rsidRPr="00022560">
        <w:rPr>
          <w:rFonts w:ascii="Wingdings" w:hAnsi="Wingdings" w:cs="Wingdings"/>
          <w:color w:val="00B0F0"/>
          <w:sz w:val="22"/>
          <w:szCs w:val="22"/>
        </w:rPr>
        <w:t></w:t>
      </w:r>
      <w:r>
        <w:rPr>
          <w:rFonts w:ascii="Wingdings" w:hAnsi="Wingdings" w:cs="Wingdings"/>
          <w:sz w:val="22"/>
          <w:szCs w:val="22"/>
        </w:rPr>
        <w:t></w:t>
      </w:r>
      <w:r>
        <w:rPr>
          <w:sz w:val="22"/>
          <w:szCs w:val="22"/>
        </w:rPr>
        <w:t>If working only with a RN, you can put two claims in for the same p</w:t>
      </w:r>
      <w:r w:rsidR="00421F5F">
        <w:rPr>
          <w:sz w:val="22"/>
          <w:szCs w:val="22"/>
        </w:rPr>
        <w:t>a</w:t>
      </w:r>
      <w:r>
        <w:rPr>
          <w:sz w:val="22"/>
          <w:szCs w:val="22"/>
        </w:rPr>
        <w:t>t</w:t>
      </w:r>
      <w:r w:rsidR="00421F5F">
        <w:rPr>
          <w:sz w:val="22"/>
          <w:szCs w:val="22"/>
        </w:rPr>
        <w:t>ient</w:t>
      </w:r>
      <w:r>
        <w:rPr>
          <w:sz w:val="22"/>
          <w:szCs w:val="22"/>
        </w:rPr>
        <w:t xml:space="preserve"> in one day, one for NP &amp; one for the RN - but only if the p</w:t>
      </w:r>
      <w:r w:rsidR="00421F5F">
        <w:rPr>
          <w:sz w:val="22"/>
          <w:szCs w:val="22"/>
        </w:rPr>
        <w:t>a</w:t>
      </w:r>
      <w:r>
        <w:rPr>
          <w:sz w:val="22"/>
          <w:szCs w:val="22"/>
        </w:rPr>
        <w:t>t</w:t>
      </w:r>
      <w:r w:rsidR="00421F5F">
        <w:rPr>
          <w:sz w:val="22"/>
          <w:szCs w:val="22"/>
        </w:rPr>
        <w:t>ient</w:t>
      </w:r>
      <w:r>
        <w:rPr>
          <w:sz w:val="22"/>
          <w:szCs w:val="22"/>
        </w:rPr>
        <w:t xml:space="preserve"> returns for follow up later in the same calendar day </w:t>
      </w:r>
      <w:proofErr w:type="spellStart"/>
      <w:r>
        <w:rPr>
          <w:sz w:val="22"/>
          <w:szCs w:val="22"/>
        </w:rPr>
        <w:t>ie</w:t>
      </w:r>
      <w:proofErr w:type="spellEnd"/>
      <w:r>
        <w:rPr>
          <w:sz w:val="22"/>
          <w:szCs w:val="22"/>
        </w:rPr>
        <w:t xml:space="preserve"> for a second dressing if required for a major injury. Or, for an entirely new injury a new M45 should be processed. </w:t>
      </w:r>
    </w:p>
    <w:p w14:paraId="77B97236" w14:textId="77777777" w:rsidR="00010CE3" w:rsidRDefault="00010CE3" w:rsidP="00010CE3">
      <w:pPr>
        <w:pStyle w:val="Default"/>
        <w:spacing w:after="54"/>
        <w:rPr>
          <w:sz w:val="22"/>
          <w:szCs w:val="22"/>
        </w:rPr>
      </w:pPr>
      <w:r w:rsidRPr="00022560">
        <w:rPr>
          <w:rFonts w:ascii="Wingdings" w:hAnsi="Wingdings" w:cs="Wingdings"/>
          <w:color w:val="00B0F0"/>
          <w:sz w:val="22"/>
          <w:szCs w:val="22"/>
        </w:rPr>
        <w:t></w:t>
      </w:r>
      <w:r>
        <w:rPr>
          <w:rFonts w:ascii="Wingdings" w:hAnsi="Wingdings" w:cs="Wingdings"/>
          <w:sz w:val="22"/>
          <w:szCs w:val="22"/>
        </w:rPr>
        <w:t></w:t>
      </w:r>
      <w:r>
        <w:rPr>
          <w:sz w:val="22"/>
          <w:szCs w:val="22"/>
        </w:rPr>
        <w:t>Multiple claims such as this for the same p</w:t>
      </w:r>
      <w:r w:rsidR="00421F5F">
        <w:rPr>
          <w:sz w:val="22"/>
          <w:szCs w:val="22"/>
        </w:rPr>
        <w:t>a</w:t>
      </w:r>
      <w:r>
        <w:rPr>
          <w:sz w:val="22"/>
          <w:szCs w:val="22"/>
        </w:rPr>
        <w:t>t</w:t>
      </w:r>
      <w:r w:rsidR="00421F5F">
        <w:rPr>
          <w:sz w:val="22"/>
          <w:szCs w:val="22"/>
        </w:rPr>
        <w:t>ient</w:t>
      </w:r>
      <w:r>
        <w:rPr>
          <w:sz w:val="22"/>
          <w:szCs w:val="22"/>
        </w:rPr>
        <w:t xml:space="preserve"> will likely be investigated by ACC. </w:t>
      </w:r>
    </w:p>
    <w:p w14:paraId="205F85AE" w14:textId="77777777" w:rsidR="00010CE3" w:rsidRDefault="00010CE3" w:rsidP="00010CE3">
      <w:pPr>
        <w:pStyle w:val="Default"/>
        <w:spacing w:after="54"/>
        <w:rPr>
          <w:sz w:val="22"/>
          <w:szCs w:val="22"/>
        </w:rPr>
      </w:pPr>
      <w:r w:rsidRPr="00022560">
        <w:rPr>
          <w:rFonts w:ascii="Wingdings" w:hAnsi="Wingdings" w:cs="Wingdings"/>
          <w:color w:val="00B0F0"/>
          <w:sz w:val="22"/>
          <w:szCs w:val="22"/>
        </w:rPr>
        <w:t></w:t>
      </w:r>
      <w:r w:rsidRPr="00022560">
        <w:rPr>
          <w:rFonts w:ascii="Wingdings" w:hAnsi="Wingdings" w:cs="Wingdings"/>
          <w:color w:val="00B0F0"/>
          <w:sz w:val="22"/>
          <w:szCs w:val="22"/>
        </w:rPr>
        <w:t></w:t>
      </w:r>
      <w:r>
        <w:rPr>
          <w:sz w:val="22"/>
          <w:szCs w:val="22"/>
        </w:rPr>
        <w:t>Ensure you charge out your time per ACC hourly rate to supply additional information when it is requested with pts permission for ACC purposes. Only disclose ACC related information, they do not have outright permission to peruse the p</w:t>
      </w:r>
      <w:r w:rsidR="00421F5F">
        <w:rPr>
          <w:sz w:val="22"/>
          <w:szCs w:val="22"/>
        </w:rPr>
        <w:t>a</w:t>
      </w:r>
      <w:r>
        <w:rPr>
          <w:sz w:val="22"/>
          <w:szCs w:val="22"/>
        </w:rPr>
        <w:t>t</w:t>
      </w:r>
      <w:r w:rsidR="00421F5F">
        <w:rPr>
          <w:sz w:val="22"/>
          <w:szCs w:val="22"/>
        </w:rPr>
        <w:t>ient</w:t>
      </w:r>
      <w:r>
        <w:rPr>
          <w:sz w:val="22"/>
          <w:szCs w:val="22"/>
        </w:rPr>
        <w:t xml:space="preserve">’s entire record. </w:t>
      </w:r>
    </w:p>
    <w:p w14:paraId="0B98306B" w14:textId="77777777" w:rsidR="00010CE3" w:rsidRDefault="00010CE3" w:rsidP="00010CE3">
      <w:pPr>
        <w:pStyle w:val="Default"/>
        <w:rPr>
          <w:sz w:val="22"/>
          <w:szCs w:val="22"/>
        </w:rPr>
      </w:pPr>
      <w:r w:rsidRPr="00022560">
        <w:rPr>
          <w:rFonts w:ascii="Wingdings" w:hAnsi="Wingdings" w:cs="Wingdings"/>
          <w:color w:val="00B0F0"/>
          <w:sz w:val="22"/>
          <w:szCs w:val="22"/>
        </w:rPr>
        <w:t></w:t>
      </w:r>
      <w:r>
        <w:rPr>
          <w:rFonts w:ascii="Wingdings" w:hAnsi="Wingdings" w:cs="Wingdings"/>
          <w:sz w:val="22"/>
          <w:szCs w:val="22"/>
        </w:rPr>
        <w:t></w:t>
      </w:r>
      <w:r>
        <w:rPr>
          <w:sz w:val="22"/>
          <w:szCs w:val="22"/>
        </w:rPr>
        <w:t xml:space="preserve">Do forms online for most efficient method of processing of M45/ ARC18 within PMS via BPAC (ACC’s preferred option) </w:t>
      </w:r>
    </w:p>
    <w:p w14:paraId="688621EE" w14:textId="77777777" w:rsidR="00010CE3" w:rsidRDefault="00010CE3" w:rsidP="00010CE3">
      <w:pPr>
        <w:pStyle w:val="Default"/>
        <w:rPr>
          <w:sz w:val="22"/>
          <w:szCs w:val="22"/>
        </w:rPr>
      </w:pPr>
    </w:p>
    <w:p w14:paraId="7CD095FA" w14:textId="77777777" w:rsidR="00010CE3" w:rsidRPr="00022560" w:rsidRDefault="00010CE3" w:rsidP="00010CE3">
      <w:pPr>
        <w:pStyle w:val="Default"/>
        <w:rPr>
          <w:b/>
          <w:bCs/>
          <w:color w:val="00B0F0"/>
          <w:sz w:val="22"/>
          <w:szCs w:val="22"/>
        </w:rPr>
      </w:pPr>
      <w:r w:rsidRPr="00022560">
        <w:rPr>
          <w:b/>
          <w:bCs/>
          <w:color w:val="00B0F0"/>
          <w:sz w:val="22"/>
          <w:szCs w:val="22"/>
        </w:rPr>
        <w:t xml:space="preserve">ACC Consultation processes </w:t>
      </w:r>
      <w:r w:rsidR="008609FA">
        <w:rPr>
          <w:b/>
          <w:bCs/>
          <w:color w:val="00B0F0"/>
          <w:sz w:val="22"/>
          <w:szCs w:val="22"/>
        </w:rPr>
        <w:t xml:space="preserve">as at March 2019 </w:t>
      </w:r>
    </w:p>
    <w:p w14:paraId="691694F3" w14:textId="77777777" w:rsidR="00907B67" w:rsidRDefault="00907B67" w:rsidP="00010CE3">
      <w:pPr>
        <w:pStyle w:val="Default"/>
        <w:rPr>
          <w:sz w:val="22"/>
          <w:szCs w:val="22"/>
        </w:rPr>
      </w:pPr>
    </w:p>
    <w:p w14:paraId="225D154E" w14:textId="77777777" w:rsidR="008609FA" w:rsidRPr="008609FA" w:rsidRDefault="00010CE3" w:rsidP="008609FA">
      <w:pPr>
        <w:shd w:val="clear" w:color="auto" w:fill="FFFFFF"/>
        <w:rPr>
          <w:rFonts w:eastAsia="Times New Roman" w:cstheme="minorHAnsi"/>
          <w:color w:val="222222"/>
          <w:szCs w:val="24"/>
          <w:lang w:eastAsia="en-NZ"/>
        </w:rPr>
      </w:pPr>
      <w:r w:rsidRPr="008609FA">
        <w:rPr>
          <w:rFonts w:cstheme="minorHAnsi"/>
          <w:sz w:val="20"/>
          <w:szCs w:val="17"/>
        </w:rPr>
        <w:t xml:space="preserve"> </w:t>
      </w:r>
      <w:r w:rsidR="008609FA" w:rsidRPr="008609FA">
        <w:rPr>
          <w:rFonts w:eastAsia="Times New Roman" w:cstheme="minorHAnsi"/>
          <w:color w:val="222222"/>
          <w:szCs w:val="24"/>
          <w:lang w:eastAsia="en-NZ"/>
        </w:rPr>
        <w:t xml:space="preserve">ACC’s Health Services Strategy focuses on partnering with health providers to develop new ideas, and design and test new ways of working to drive better outcomes for our clients.  Through </w:t>
      </w:r>
      <w:r w:rsidR="008609FA">
        <w:rPr>
          <w:rFonts w:eastAsia="Times New Roman" w:cstheme="minorHAnsi"/>
          <w:color w:val="222222"/>
          <w:szCs w:val="24"/>
          <w:lang w:eastAsia="en-NZ"/>
        </w:rPr>
        <w:t>ACC’s</w:t>
      </w:r>
      <w:r w:rsidR="008609FA" w:rsidRPr="008609FA">
        <w:rPr>
          <w:rFonts w:eastAsia="Times New Roman" w:cstheme="minorHAnsi"/>
          <w:color w:val="222222"/>
          <w:szCs w:val="24"/>
          <w:lang w:eastAsia="en-NZ"/>
        </w:rPr>
        <w:t xml:space="preserve"> General Practice Connect project </w:t>
      </w:r>
      <w:r w:rsidR="00166E50">
        <w:rPr>
          <w:rFonts w:eastAsia="Times New Roman" w:cstheme="minorHAnsi"/>
          <w:color w:val="222222"/>
          <w:szCs w:val="24"/>
          <w:lang w:eastAsia="en-NZ"/>
        </w:rPr>
        <w:t>they</w:t>
      </w:r>
      <w:r w:rsidR="008609FA" w:rsidRPr="008609FA">
        <w:rPr>
          <w:rFonts w:eastAsia="Times New Roman" w:cstheme="minorHAnsi"/>
          <w:color w:val="222222"/>
          <w:szCs w:val="24"/>
          <w:lang w:eastAsia="en-NZ"/>
        </w:rPr>
        <w:t xml:space="preserve"> initiated a relationship with GP NZ, Royal College of GP’s and the NZMA, however through listening to feedback </w:t>
      </w:r>
      <w:r w:rsidR="00166E50">
        <w:rPr>
          <w:rFonts w:eastAsia="Times New Roman" w:cstheme="minorHAnsi"/>
          <w:color w:val="222222"/>
          <w:szCs w:val="24"/>
          <w:lang w:eastAsia="en-NZ"/>
        </w:rPr>
        <w:t>ACC</w:t>
      </w:r>
      <w:r w:rsidR="008609FA" w:rsidRPr="008609FA">
        <w:rPr>
          <w:rFonts w:eastAsia="Times New Roman" w:cstheme="minorHAnsi"/>
          <w:color w:val="222222"/>
          <w:szCs w:val="24"/>
          <w:lang w:eastAsia="en-NZ"/>
        </w:rPr>
        <w:t xml:space="preserve"> recognise</w:t>
      </w:r>
      <w:r w:rsidR="00166E50">
        <w:rPr>
          <w:rFonts w:eastAsia="Times New Roman" w:cstheme="minorHAnsi"/>
          <w:color w:val="222222"/>
          <w:szCs w:val="24"/>
          <w:lang w:eastAsia="en-NZ"/>
        </w:rPr>
        <w:t>d</w:t>
      </w:r>
      <w:r w:rsidR="008609FA" w:rsidRPr="008609FA">
        <w:rPr>
          <w:rFonts w:eastAsia="Times New Roman" w:cstheme="minorHAnsi"/>
          <w:color w:val="222222"/>
          <w:szCs w:val="24"/>
          <w:lang w:eastAsia="en-NZ"/>
        </w:rPr>
        <w:t xml:space="preserve"> that this is insufficient to represent the entirety of the sector and enable our strategic intent.  As a </w:t>
      </w:r>
      <w:proofErr w:type="gramStart"/>
      <w:r w:rsidR="008609FA" w:rsidRPr="008609FA">
        <w:rPr>
          <w:rFonts w:eastAsia="Times New Roman" w:cstheme="minorHAnsi"/>
          <w:color w:val="222222"/>
          <w:szCs w:val="24"/>
          <w:lang w:eastAsia="en-NZ"/>
        </w:rPr>
        <w:t>result</w:t>
      </w:r>
      <w:proofErr w:type="gramEnd"/>
      <w:r w:rsidR="008609FA" w:rsidRPr="008609FA">
        <w:rPr>
          <w:rFonts w:eastAsia="Times New Roman" w:cstheme="minorHAnsi"/>
          <w:color w:val="222222"/>
          <w:szCs w:val="24"/>
          <w:lang w:eastAsia="en-NZ"/>
        </w:rPr>
        <w:t xml:space="preserve"> </w:t>
      </w:r>
      <w:r w:rsidR="00166E50">
        <w:rPr>
          <w:rFonts w:eastAsia="Times New Roman" w:cstheme="minorHAnsi"/>
          <w:color w:val="222222"/>
          <w:szCs w:val="24"/>
          <w:lang w:eastAsia="en-NZ"/>
        </w:rPr>
        <w:t>ACC</w:t>
      </w:r>
      <w:r w:rsidR="008609FA" w:rsidRPr="008609FA">
        <w:rPr>
          <w:rFonts w:eastAsia="Times New Roman" w:cstheme="minorHAnsi"/>
          <w:color w:val="222222"/>
          <w:szCs w:val="24"/>
          <w:lang w:eastAsia="en-NZ"/>
        </w:rPr>
        <w:t xml:space="preserve"> would like to form a Primary Health Care Sector Engagement Group (PHC SEG) to obtain insights, advice and </w:t>
      </w:r>
      <w:r w:rsidR="008609FA" w:rsidRPr="008609FA">
        <w:rPr>
          <w:rFonts w:eastAsia="Times New Roman" w:cstheme="minorHAnsi"/>
          <w:color w:val="222222"/>
          <w:szCs w:val="24"/>
          <w:lang w:eastAsia="en-NZ"/>
        </w:rPr>
        <w:lastRenderedPageBreak/>
        <w:t xml:space="preserve">guidance to shape our design initiatives and business as usual work for our Primary Care Programme. </w:t>
      </w:r>
      <w:r w:rsidR="008609FA">
        <w:rPr>
          <w:rFonts w:eastAsia="Times New Roman" w:cstheme="minorHAnsi"/>
          <w:color w:val="222222"/>
          <w:szCs w:val="24"/>
          <w:lang w:eastAsia="en-NZ"/>
        </w:rPr>
        <w:t xml:space="preserve">NPNZ have been offered a place on the </w:t>
      </w:r>
      <w:r w:rsidR="00166E50">
        <w:rPr>
          <w:rFonts w:eastAsia="Times New Roman" w:cstheme="minorHAnsi"/>
          <w:color w:val="222222"/>
          <w:szCs w:val="24"/>
          <w:lang w:eastAsia="en-NZ"/>
        </w:rPr>
        <w:t>PHC SEG</w:t>
      </w:r>
      <w:r w:rsidR="008609FA">
        <w:rPr>
          <w:rFonts w:eastAsia="Times New Roman" w:cstheme="minorHAnsi"/>
          <w:color w:val="222222"/>
          <w:szCs w:val="24"/>
          <w:lang w:eastAsia="en-NZ"/>
        </w:rPr>
        <w:t>.</w:t>
      </w:r>
    </w:p>
    <w:p w14:paraId="680721CF" w14:textId="77777777" w:rsidR="00430A99" w:rsidRDefault="008609FA" w:rsidP="00010CE3">
      <w:pPr>
        <w:pStyle w:val="Default"/>
        <w:rPr>
          <w:b/>
          <w:bCs/>
          <w:color w:val="00B0F0"/>
          <w:sz w:val="22"/>
          <w:szCs w:val="22"/>
        </w:rPr>
      </w:pPr>
      <w:r w:rsidRPr="00022560">
        <w:rPr>
          <w:b/>
          <w:bCs/>
          <w:color w:val="00B0F0"/>
          <w:sz w:val="22"/>
          <w:szCs w:val="22"/>
        </w:rPr>
        <w:t>ACC Levies for self</w:t>
      </w:r>
      <w:r>
        <w:rPr>
          <w:b/>
          <w:bCs/>
          <w:color w:val="00B0F0"/>
          <w:sz w:val="22"/>
          <w:szCs w:val="22"/>
        </w:rPr>
        <w:t>-</w:t>
      </w:r>
      <w:r w:rsidRPr="00022560">
        <w:rPr>
          <w:b/>
          <w:bCs/>
          <w:color w:val="00B0F0"/>
          <w:sz w:val="22"/>
          <w:szCs w:val="22"/>
        </w:rPr>
        <w:t>employed NPs</w:t>
      </w:r>
      <w:r>
        <w:rPr>
          <w:b/>
          <w:bCs/>
          <w:color w:val="00B0F0"/>
          <w:sz w:val="22"/>
          <w:szCs w:val="22"/>
        </w:rPr>
        <w:t>:</w:t>
      </w:r>
    </w:p>
    <w:p w14:paraId="74A8DF2F" w14:textId="77777777" w:rsidR="008609FA" w:rsidRDefault="008609FA" w:rsidP="00010CE3">
      <w:pPr>
        <w:pStyle w:val="Default"/>
        <w:rPr>
          <w:b/>
          <w:bCs/>
          <w:color w:val="00B0F0"/>
          <w:sz w:val="22"/>
          <w:szCs w:val="22"/>
        </w:rPr>
      </w:pPr>
    </w:p>
    <w:p w14:paraId="0D86F7E0" w14:textId="77777777" w:rsidR="008609FA" w:rsidRPr="008609FA" w:rsidRDefault="008609FA" w:rsidP="00010CE3">
      <w:pPr>
        <w:pStyle w:val="Default"/>
        <w:rPr>
          <w:bCs/>
          <w:color w:val="auto"/>
          <w:sz w:val="22"/>
          <w:szCs w:val="22"/>
        </w:rPr>
      </w:pPr>
      <w:r w:rsidRPr="008609FA">
        <w:rPr>
          <w:b/>
          <w:bCs/>
          <w:color w:val="auto"/>
          <w:sz w:val="22"/>
          <w:szCs w:val="22"/>
        </w:rPr>
        <w:t xml:space="preserve"> </w:t>
      </w:r>
      <w:r w:rsidRPr="008609FA">
        <w:rPr>
          <w:bCs/>
          <w:color w:val="auto"/>
          <w:sz w:val="22"/>
          <w:szCs w:val="22"/>
        </w:rPr>
        <w:t xml:space="preserve">To work out your ACC levies </w:t>
      </w:r>
    </w:p>
    <w:p w14:paraId="0DE01223" w14:textId="77777777" w:rsidR="008609FA" w:rsidRDefault="008609FA" w:rsidP="00010CE3">
      <w:pPr>
        <w:pStyle w:val="Default"/>
        <w:rPr>
          <w:b/>
          <w:bCs/>
          <w:color w:val="00B0F0"/>
          <w:sz w:val="22"/>
          <w:szCs w:val="22"/>
        </w:rPr>
      </w:pPr>
      <w:r w:rsidRPr="008609FA">
        <w:rPr>
          <w:b/>
          <w:bCs/>
          <w:color w:val="00B0F0"/>
          <w:sz w:val="22"/>
          <w:szCs w:val="22"/>
        </w:rPr>
        <w:t>https://www.acc.co.nz/for-business/paying-levies/paying-levies-work-or-own-a-business/</w:t>
      </w:r>
    </w:p>
    <w:p w14:paraId="6824804F" w14:textId="77777777" w:rsidR="00430A99" w:rsidRDefault="00430A99" w:rsidP="00010CE3">
      <w:pPr>
        <w:pStyle w:val="Default"/>
        <w:rPr>
          <w:rFonts w:asciiTheme="minorHAnsi" w:hAnsiTheme="minorHAnsi" w:cstheme="minorHAnsi"/>
          <w:color w:val="FFFFFF"/>
          <w:sz w:val="22"/>
          <w:szCs w:val="22"/>
          <w:shd w:val="clear" w:color="auto" w:fill="005E8F"/>
        </w:rPr>
      </w:pPr>
      <w:r>
        <w:rPr>
          <w:b/>
          <w:bCs/>
          <w:color w:val="00B0F0"/>
          <w:sz w:val="22"/>
          <w:szCs w:val="22"/>
        </w:rPr>
        <w:t xml:space="preserve"> </w:t>
      </w:r>
      <w:r w:rsidRPr="008609FA">
        <w:rPr>
          <w:rFonts w:asciiTheme="minorHAnsi" w:hAnsiTheme="minorHAnsi" w:cstheme="minorHAnsi"/>
          <w:b/>
          <w:bCs/>
          <w:color w:val="auto"/>
          <w:sz w:val="22"/>
          <w:szCs w:val="22"/>
        </w:rPr>
        <w:t>Select Nur</w:t>
      </w:r>
      <w:r w:rsidR="008609FA" w:rsidRPr="008609FA">
        <w:rPr>
          <w:rFonts w:asciiTheme="minorHAnsi" w:hAnsiTheme="minorHAnsi" w:cstheme="minorHAnsi"/>
          <w:b/>
          <w:bCs/>
          <w:color w:val="auto"/>
          <w:sz w:val="22"/>
          <w:szCs w:val="22"/>
        </w:rPr>
        <w:t xml:space="preserve">se </w:t>
      </w:r>
      <w:proofErr w:type="gramStart"/>
      <w:r w:rsidR="008609FA" w:rsidRPr="008609FA">
        <w:rPr>
          <w:rFonts w:asciiTheme="minorHAnsi" w:hAnsiTheme="minorHAnsi" w:cstheme="minorHAnsi"/>
          <w:b/>
          <w:bCs/>
          <w:color w:val="auto"/>
          <w:sz w:val="22"/>
          <w:szCs w:val="22"/>
        </w:rPr>
        <w:t xml:space="preserve">Practitioner  </w:t>
      </w:r>
      <w:r w:rsidRPr="008609FA">
        <w:rPr>
          <w:rFonts w:asciiTheme="minorHAnsi" w:hAnsiTheme="minorHAnsi" w:cstheme="minorHAnsi"/>
          <w:color w:val="auto"/>
          <w:sz w:val="22"/>
          <w:szCs w:val="22"/>
          <w:shd w:val="clear" w:color="auto" w:fill="005E8F"/>
        </w:rPr>
        <w:t>Business</w:t>
      </w:r>
      <w:proofErr w:type="gramEnd"/>
      <w:r w:rsidRPr="008609FA">
        <w:rPr>
          <w:rFonts w:asciiTheme="minorHAnsi" w:hAnsiTheme="minorHAnsi" w:cstheme="minorHAnsi"/>
          <w:color w:val="auto"/>
          <w:sz w:val="22"/>
          <w:szCs w:val="22"/>
          <w:shd w:val="clear" w:color="auto" w:fill="005E8F"/>
        </w:rPr>
        <w:t xml:space="preserve"> Industry Code: Q853967</w:t>
      </w:r>
    </w:p>
    <w:p w14:paraId="5B5B4E5C" w14:textId="77777777" w:rsidR="008609FA" w:rsidRPr="008609FA" w:rsidRDefault="008609FA" w:rsidP="00010CE3">
      <w:pPr>
        <w:pStyle w:val="Default"/>
        <w:rPr>
          <w:rFonts w:asciiTheme="minorHAnsi" w:hAnsiTheme="minorHAnsi" w:cstheme="minorHAnsi"/>
          <w:color w:val="FFFFFF"/>
          <w:sz w:val="20"/>
          <w:szCs w:val="22"/>
          <w:shd w:val="clear" w:color="auto" w:fill="005E8F"/>
        </w:rPr>
      </w:pPr>
      <w:r w:rsidRPr="008609FA">
        <w:rPr>
          <w:rFonts w:asciiTheme="minorHAnsi" w:hAnsiTheme="minorHAnsi" w:cstheme="minorHAnsi"/>
          <w:sz w:val="22"/>
          <w:shd w:val="clear" w:color="auto" w:fill="FFFFFF"/>
        </w:rPr>
        <w:t>Estimate how much your business levies will be for the year, so that you know what to expect when your invoice arrives.</w:t>
      </w:r>
    </w:p>
    <w:p w14:paraId="58D9FC55" w14:textId="77777777" w:rsidR="008609FA" w:rsidRPr="008609FA" w:rsidRDefault="008609FA" w:rsidP="00010CE3">
      <w:pPr>
        <w:pStyle w:val="Default"/>
        <w:rPr>
          <w:rFonts w:asciiTheme="minorHAnsi" w:hAnsiTheme="minorHAnsi" w:cstheme="minorHAnsi"/>
          <w:b/>
          <w:bCs/>
          <w:color w:val="00B0F0"/>
          <w:sz w:val="22"/>
          <w:szCs w:val="22"/>
        </w:rPr>
      </w:pPr>
    </w:p>
    <w:p w14:paraId="3DB22BB6" w14:textId="77777777" w:rsidR="00166E50" w:rsidRDefault="00166E50" w:rsidP="00010CE3">
      <w:pPr>
        <w:pStyle w:val="Default"/>
        <w:rPr>
          <w:b/>
          <w:bCs/>
          <w:color w:val="00B0F0"/>
          <w:sz w:val="28"/>
          <w:szCs w:val="22"/>
          <w:u w:val="single"/>
        </w:rPr>
      </w:pPr>
    </w:p>
    <w:p w14:paraId="7743AEFE" w14:textId="77777777" w:rsidR="00207B3A" w:rsidRPr="009C7C21" w:rsidRDefault="00010CE3" w:rsidP="00010CE3">
      <w:pPr>
        <w:pStyle w:val="Default"/>
        <w:rPr>
          <w:color w:val="0070C0"/>
          <w:sz w:val="28"/>
          <w:szCs w:val="22"/>
          <w:u w:val="single"/>
        </w:rPr>
      </w:pPr>
      <w:r w:rsidRPr="009C7C21">
        <w:rPr>
          <w:b/>
          <w:bCs/>
          <w:color w:val="00B0F0"/>
          <w:sz w:val="28"/>
          <w:szCs w:val="22"/>
          <w:u w:val="single"/>
        </w:rPr>
        <w:t>Auditing your practice</w:t>
      </w:r>
      <w:r w:rsidR="00022560" w:rsidRPr="009C7C21">
        <w:rPr>
          <w:color w:val="0070C0"/>
          <w:sz w:val="28"/>
          <w:szCs w:val="22"/>
          <w:u w:val="single"/>
        </w:rPr>
        <w:t>:</w:t>
      </w:r>
      <w:r w:rsidRPr="009C7C21">
        <w:rPr>
          <w:color w:val="0070C0"/>
          <w:sz w:val="28"/>
          <w:szCs w:val="22"/>
          <w:u w:val="single"/>
        </w:rPr>
        <w:t xml:space="preserve"> </w:t>
      </w:r>
    </w:p>
    <w:p w14:paraId="7A9D4A38" w14:textId="77777777" w:rsidR="00207B3A" w:rsidRDefault="00207B3A" w:rsidP="00010CE3">
      <w:pPr>
        <w:pStyle w:val="Default"/>
        <w:rPr>
          <w:color w:val="0070C0"/>
          <w:sz w:val="22"/>
          <w:szCs w:val="22"/>
        </w:rPr>
      </w:pPr>
    </w:p>
    <w:p w14:paraId="7F354199" w14:textId="77777777" w:rsidR="00010CE3" w:rsidRDefault="00010CE3" w:rsidP="00010CE3">
      <w:pPr>
        <w:pStyle w:val="Default"/>
        <w:rPr>
          <w:color w:val="auto"/>
          <w:sz w:val="22"/>
          <w:szCs w:val="22"/>
        </w:rPr>
      </w:pPr>
      <w:r>
        <w:rPr>
          <w:color w:val="auto"/>
          <w:sz w:val="22"/>
          <w:szCs w:val="22"/>
        </w:rPr>
        <w:t xml:space="preserve">Use Query Builders in </w:t>
      </w:r>
      <w:proofErr w:type="spellStart"/>
      <w:r>
        <w:rPr>
          <w:color w:val="auto"/>
          <w:sz w:val="22"/>
          <w:szCs w:val="22"/>
        </w:rPr>
        <w:t>Medtech</w:t>
      </w:r>
      <w:proofErr w:type="spellEnd"/>
      <w:r>
        <w:rPr>
          <w:color w:val="auto"/>
          <w:sz w:val="22"/>
          <w:szCs w:val="22"/>
        </w:rPr>
        <w:t xml:space="preserve"> 32 or other PMS software to keep track of what you are doing, no of p</w:t>
      </w:r>
      <w:r w:rsidR="00421F5F">
        <w:rPr>
          <w:color w:val="auto"/>
          <w:sz w:val="22"/>
          <w:szCs w:val="22"/>
        </w:rPr>
        <w:t>a</w:t>
      </w:r>
      <w:r>
        <w:rPr>
          <w:color w:val="auto"/>
          <w:sz w:val="22"/>
          <w:szCs w:val="22"/>
        </w:rPr>
        <w:t>t</w:t>
      </w:r>
      <w:r w:rsidR="00421F5F">
        <w:rPr>
          <w:color w:val="auto"/>
          <w:sz w:val="22"/>
          <w:szCs w:val="22"/>
        </w:rPr>
        <w:t>ient</w:t>
      </w:r>
      <w:r>
        <w:rPr>
          <w:color w:val="auto"/>
          <w:sz w:val="22"/>
          <w:szCs w:val="22"/>
        </w:rPr>
        <w:t xml:space="preserve">s seen &amp; easily countable data such as frequently seen conditions, immunisations given, laboratory and radiology investigations ordered, or scripts written. </w:t>
      </w:r>
    </w:p>
    <w:p w14:paraId="39228324" w14:textId="77777777" w:rsidR="00010CE3" w:rsidRDefault="00010CE3" w:rsidP="00010CE3">
      <w:pPr>
        <w:pStyle w:val="Default"/>
        <w:rPr>
          <w:color w:val="auto"/>
          <w:sz w:val="22"/>
          <w:szCs w:val="22"/>
        </w:rPr>
      </w:pPr>
      <w:r w:rsidRPr="00022560">
        <w:rPr>
          <w:rFonts w:ascii="Wingdings" w:hAnsi="Wingdings" w:cs="Wingdings"/>
          <w:color w:val="00B0F0"/>
          <w:sz w:val="22"/>
          <w:szCs w:val="22"/>
        </w:rPr>
        <w:t></w:t>
      </w:r>
      <w:r w:rsidRPr="00022560">
        <w:rPr>
          <w:rFonts w:ascii="Wingdings" w:hAnsi="Wingdings" w:cs="Wingdings"/>
          <w:color w:val="00B0F0"/>
          <w:sz w:val="22"/>
          <w:szCs w:val="22"/>
        </w:rPr>
        <w:t></w:t>
      </w:r>
      <w:r w:rsidRPr="00022560">
        <w:rPr>
          <w:b/>
          <w:bCs/>
          <w:color w:val="00B0F0"/>
          <w:sz w:val="22"/>
          <w:szCs w:val="22"/>
        </w:rPr>
        <w:t xml:space="preserve">Tip </w:t>
      </w:r>
      <w:r w:rsidRPr="00022560">
        <w:rPr>
          <w:color w:val="00B0F0"/>
          <w:sz w:val="22"/>
          <w:szCs w:val="22"/>
        </w:rPr>
        <w:t xml:space="preserve">&gt; </w:t>
      </w:r>
      <w:r>
        <w:rPr>
          <w:color w:val="auto"/>
          <w:sz w:val="22"/>
          <w:szCs w:val="22"/>
        </w:rPr>
        <w:t>BPAC</w:t>
      </w:r>
      <w:r w:rsidR="00CF4DF5">
        <w:rPr>
          <w:color w:val="auto"/>
          <w:sz w:val="22"/>
          <w:szCs w:val="22"/>
        </w:rPr>
        <w:t xml:space="preserve"> NZ</w:t>
      </w:r>
      <w:r>
        <w:rPr>
          <w:color w:val="auto"/>
          <w:sz w:val="22"/>
          <w:szCs w:val="22"/>
        </w:rPr>
        <w:t xml:space="preserve"> have available </w:t>
      </w:r>
      <w:r w:rsidR="00CF4DF5">
        <w:rPr>
          <w:color w:val="auto"/>
          <w:sz w:val="22"/>
          <w:szCs w:val="22"/>
        </w:rPr>
        <w:t>‘</w:t>
      </w:r>
      <w:proofErr w:type="spellStart"/>
      <w:r w:rsidR="00CF4DF5">
        <w:rPr>
          <w:color w:val="auto"/>
          <w:sz w:val="22"/>
          <w:szCs w:val="22"/>
        </w:rPr>
        <w:t>MyBPAC</w:t>
      </w:r>
      <w:proofErr w:type="spellEnd"/>
      <w:r w:rsidR="00CF4DF5">
        <w:rPr>
          <w:color w:val="auto"/>
          <w:sz w:val="22"/>
          <w:szCs w:val="22"/>
        </w:rPr>
        <w:t>’ a</w:t>
      </w:r>
      <w:r>
        <w:rPr>
          <w:color w:val="auto"/>
          <w:sz w:val="22"/>
          <w:szCs w:val="22"/>
        </w:rPr>
        <w:t xml:space="preserve"> personalised audit of some laboratory and community prescribing practices of individual </w:t>
      </w:r>
      <w:r w:rsidR="00CF4DF5">
        <w:rPr>
          <w:color w:val="auto"/>
          <w:sz w:val="22"/>
          <w:szCs w:val="22"/>
        </w:rPr>
        <w:t>NPs in PHC</w:t>
      </w:r>
      <w:r w:rsidR="00207B3A">
        <w:rPr>
          <w:color w:val="auto"/>
          <w:sz w:val="22"/>
          <w:szCs w:val="22"/>
        </w:rPr>
        <w:t>,</w:t>
      </w:r>
      <w:r>
        <w:rPr>
          <w:color w:val="auto"/>
          <w:sz w:val="22"/>
          <w:szCs w:val="22"/>
        </w:rPr>
        <w:t xml:space="preserve"> which is available to via their web page</w:t>
      </w:r>
      <w:r w:rsidR="00CF4DF5">
        <w:rPr>
          <w:color w:val="auto"/>
          <w:sz w:val="22"/>
          <w:szCs w:val="22"/>
        </w:rPr>
        <w:t xml:space="preserve"> [since 2013 pilot]</w:t>
      </w:r>
    </w:p>
    <w:p w14:paraId="7C0DDFF4" w14:textId="77777777" w:rsidR="00010CE3" w:rsidRDefault="00010CE3" w:rsidP="00010CE3">
      <w:pPr>
        <w:pStyle w:val="Default"/>
        <w:rPr>
          <w:color w:val="auto"/>
          <w:sz w:val="22"/>
          <w:szCs w:val="22"/>
        </w:rPr>
      </w:pPr>
    </w:p>
    <w:p w14:paraId="3B5598B7" w14:textId="77777777" w:rsidR="00CF4DF5" w:rsidRDefault="00A41BBA" w:rsidP="00010CE3">
      <w:pPr>
        <w:pStyle w:val="Default"/>
        <w:rPr>
          <w:color w:val="auto"/>
          <w:sz w:val="22"/>
          <w:szCs w:val="22"/>
        </w:rPr>
      </w:pPr>
      <w:hyperlink r:id="rId10" w:history="1">
        <w:r w:rsidR="00CF4DF5" w:rsidRPr="00EB294E">
          <w:rPr>
            <w:rStyle w:val="Hyperlink"/>
            <w:sz w:val="22"/>
            <w:szCs w:val="22"/>
          </w:rPr>
          <w:t>http://www.bpac.org.nz/</w:t>
        </w:r>
      </w:hyperlink>
    </w:p>
    <w:p w14:paraId="5DD06EBC" w14:textId="77777777" w:rsidR="00010CE3" w:rsidRDefault="00010CE3" w:rsidP="00010CE3">
      <w:pPr>
        <w:pStyle w:val="Default"/>
        <w:rPr>
          <w:color w:val="auto"/>
          <w:sz w:val="22"/>
          <w:szCs w:val="22"/>
        </w:rPr>
      </w:pPr>
      <w:r>
        <w:rPr>
          <w:color w:val="auto"/>
          <w:sz w:val="22"/>
          <w:szCs w:val="22"/>
        </w:rPr>
        <w:t xml:space="preserve"> </w:t>
      </w:r>
    </w:p>
    <w:p w14:paraId="2034FC5D" w14:textId="77777777" w:rsidR="00010CE3" w:rsidRDefault="00010CE3" w:rsidP="00010CE3">
      <w:pPr>
        <w:pStyle w:val="Default"/>
        <w:rPr>
          <w:color w:val="auto"/>
          <w:sz w:val="22"/>
          <w:szCs w:val="22"/>
        </w:rPr>
      </w:pPr>
      <w:r>
        <w:rPr>
          <w:color w:val="auto"/>
          <w:sz w:val="22"/>
          <w:szCs w:val="22"/>
        </w:rPr>
        <w:t>Once on the site, log into ‘</w:t>
      </w:r>
      <w:proofErr w:type="spellStart"/>
      <w:r>
        <w:rPr>
          <w:color w:val="auto"/>
          <w:sz w:val="22"/>
          <w:szCs w:val="22"/>
        </w:rPr>
        <w:t>MyBpac</w:t>
      </w:r>
      <w:proofErr w:type="spellEnd"/>
      <w:r>
        <w:rPr>
          <w:color w:val="auto"/>
          <w:sz w:val="22"/>
          <w:szCs w:val="22"/>
        </w:rPr>
        <w:t xml:space="preserve">’ &amp; create an account for yourself follow the prompts or contact BPAC directly for help </w:t>
      </w:r>
    </w:p>
    <w:p w14:paraId="2BC23C00" w14:textId="77777777" w:rsidR="00022560" w:rsidRDefault="00022560" w:rsidP="00010CE3">
      <w:pPr>
        <w:pStyle w:val="Default"/>
        <w:rPr>
          <w:color w:val="auto"/>
          <w:sz w:val="22"/>
          <w:szCs w:val="22"/>
        </w:rPr>
      </w:pPr>
    </w:p>
    <w:p w14:paraId="55849906" w14:textId="77777777" w:rsidR="00010CE3" w:rsidRDefault="00022560" w:rsidP="00010CE3">
      <w:pPr>
        <w:pStyle w:val="Default"/>
        <w:rPr>
          <w:color w:val="auto"/>
          <w:sz w:val="22"/>
          <w:szCs w:val="22"/>
        </w:rPr>
      </w:pPr>
      <w:r w:rsidRPr="00022560">
        <w:rPr>
          <w:rFonts w:ascii="Wingdings" w:hAnsi="Wingdings" w:cs="Wingdings"/>
          <w:color w:val="00B0F0"/>
          <w:sz w:val="22"/>
          <w:szCs w:val="22"/>
        </w:rPr>
        <w:t></w:t>
      </w:r>
      <w:r w:rsidRPr="00022560">
        <w:rPr>
          <w:rFonts w:ascii="Wingdings" w:hAnsi="Wingdings" w:cs="Wingdings"/>
          <w:color w:val="00B0F0"/>
          <w:sz w:val="22"/>
          <w:szCs w:val="22"/>
        </w:rPr>
        <w:t></w:t>
      </w:r>
      <w:r w:rsidRPr="00022560">
        <w:rPr>
          <w:b/>
          <w:bCs/>
          <w:color w:val="00B0F0"/>
          <w:sz w:val="22"/>
          <w:szCs w:val="22"/>
        </w:rPr>
        <w:t xml:space="preserve">Tip </w:t>
      </w:r>
      <w:r w:rsidRPr="00022560">
        <w:rPr>
          <w:color w:val="00B0F0"/>
          <w:sz w:val="22"/>
          <w:szCs w:val="22"/>
        </w:rPr>
        <w:t xml:space="preserve">&gt; </w:t>
      </w:r>
      <w:r w:rsidR="00010CE3">
        <w:rPr>
          <w:color w:val="auto"/>
          <w:sz w:val="22"/>
          <w:szCs w:val="22"/>
        </w:rPr>
        <w:t xml:space="preserve">Other ways of Auditing: </w:t>
      </w:r>
    </w:p>
    <w:p w14:paraId="5AEF70E4" w14:textId="77777777" w:rsidR="00010CE3" w:rsidRDefault="00010CE3" w:rsidP="00010CE3">
      <w:pPr>
        <w:pStyle w:val="Default"/>
        <w:rPr>
          <w:color w:val="auto"/>
          <w:sz w:val="22"/>
          <w:szCs w:val="22"/>
        </w:rPr>
      </w:pPr>
    </w:p>
    <w:p w14:paraId="2ECAC261" w14:textId="77777777" w:rsidR="00010CE3" w:rsidRDefault="00010CE3" w:rsidP="00010CE3">
      <w:pPr>
        <w:pStyle w:val="Default"/>
        <w:rPr>
          <w:color w:val="auto"/>
          <w:sz w:val="22"/>
          <w:szCs w:val="22"/>
        </w:rPr>
      </w:pPr>
      <w:r>
        <w:rPr>
          <w:color w:val="auto"/>
          <w:sz w:val="22"/>
          <w:szCs w:val="22"/>
        </w:rPr>
        <w:t xml:space="preserve">Place a direct request to your DHB lab to provide a log of what you have ordered. Radiology services can probably provide this type of log as well. Classifications &amp; Demographics can track your workload &amp; populations types. </w:t>
      </w:r>
    </w:p>
    <w:p w14:paraId="338FDE21" w14:textId="77777777" w:rsidR="001711EF" w:rsidRDefault="001711EF" w:rsidP="00010CE3">
      <w:pPr>
        <w:pStyle w:val="Default"/>
        <w:rPr>
          <w:b/>
          <w:bCs/>
          <w:color w:val="auto"/>
          <w:sz w:val="22"/>
          <w:szCs w:val="22"/>
        </w:rPr>
      </w:pPr>
    </w:p>
    <w:p w14:paraId="31495821" w14:textId="77777777" w:rsidR="001711EF" w:rsidRPr="003670D5" w:rsidRDefault="001711EF" w:rsidP="00010CE3">
      <w:pPr>
        <w:pStyle w:val="Default"/>
        <w:rPr>
          <w:rFonts w:asciiTheme="minorHAnsi" w:hAnsiTheme="minorHAnsi"/>
          <w:b/>
          <w:bCs/>
          <w:color w:val="7030A0"/>
          <w:sz w:val="22"/>
          <w:szCs w:val="22"/>
        </w:rPr>
      </w:pPr>
      <w:r w:rsidRPr="00207B3A">
        <w:rPr>
          <w:rStyle w:val="Strong"/>
          <w:rFonts w:ascii="Arial" w:hAnsi="Arial" w:cs="Arial"/>
          <w:color w:val="0070C0"/>
          <w:sz w:val="20"/>
          <w:szCs w:val="20"/>
          <w:lang w:val="en"/>
        </w:rPr>
        <w:t xml:space="preserve">NEW Children, Young Persons, and Their Families Act 1989 (MSD) </w:t>
      </w:r>
      <w:r>
        <w:rPr>
          <w:rStyle w:val="Strong"/>
          <w:rFonts w:ascii="Arial" w:hAnsi="Arial" w:cs="Arial"/>
          <w:color w:val="002639"/>
          <w:sz w:val="20"/>
          <w:szCs w:val="20"/>
          <w:lang w:val="en"/>
        </w:rPr>
        <w:t xml:space="preserve">– </w:t>
      </w:r>
      <w:r w:rsidRPr="003670D5">
        <w:rPr>
          <w:rFonts w:asciiTheme="minorHAnsi" w:hAnsiTheme="minorHAnsi" w:cs="Arial"/>
          <w:color w:val="002639"/>
          <w:sz w:val="22"/>
          <w:szCs w:val="22"/>
          <w:lang w:val="en"/>
        </w:rPr>
        <w:t>Health practitioners will be able to carry out medical examinations ordered by the court when considering whether children or young people have been abused, if the court considers that these health practitioners are qualified for that purpose. In addition, a social worker will be able to ask for medical examinations to be completed by health practitioners qualified for that purpose.</w:t>
      </w:r>
      <w:r w:rsidRPr="003670D5">
        <w:rPr>
          <w:rFonts w:asciiTheme="minorHAnsi" w:hAnsiTheme="minorHAnsi"/>
          <w:i/>
          <w:iCs/>
          <w:color w:val="auto"/>
          <w:sz w:val="22"/>
          <w:szCs w:val="22"/>
        </w:rPr>
        <w:t xml:space="preserve"> </w:t>
      </w:r>
      <w:r w:rsidRPr="003670D5">
        <w:rPr>
          <w:rFonts w:asciiTheme="minorHAnsi" w:hAnsiTheme="minorHAnsi"/>
          <w:i/>
          <w:iCs/>
          <w:color w:val="7030A0"/>
          <w:sz w:val="22"/>
          <w:szCs w:val="22"/>
        </w:rPr>
        <w:t>Omnibus bill passed</w:t>
      </w:r>
      <w:r w:rsidR="00CF4DF5">
        <w:rPr>
          <w:rFonts w:asciiTheme="minorHAnsi" w:hAnsiTheme="minorHAnsi"/>
          <w:i/>
          <w:iCs/>
          <w:color w:val="7030A0"/>
          <w:sz w:val="22"/>
          <w:szCs w:val="22"/>
        </w:rPr>
        <w:t xml:space="preserve"> </w:t>
      </w:r>
      <w:r w:rsidRPr="003670D5">
        <w:rPr>
          <w:rFonts w:asciiTheme="minorHAnsi" w:hAnsiTheme="minorHAnsi"/>
          <w:i/>
          <w:iCs/>
          <w:color w:val="7030A0"/>
          <w:sz w:val="22"/>
          <w:szCs w:val="22"/>
        </w:rPr>
        <w:t>–</w:t>
      </w:r>
      <w:r w:rsidR="00AC6623" w:rsidRPr="003670D5">
        <w:rPr>
          <w:rFonts w:asciiTheme="minorHAnsi" w:hAnsiTheme="minorHAnsi"/>
          <w:i/>
          <w:iCs/>
          <w:color w:val="7030A0"/>
          <w:sz w:val="22"/>
          <w:szCs w:val="22"/>
        </w:rPr>
        <w:t xml:space="preserve"> 21 </w:t>
      </w:r>
      <w:r w:rsidRPr="003670D5">
        <w:rPr>
          <w:rFonts w:asciiTheme="minorHAnsi" w:hAnsiTheme="minorHAnsi"/>
          <w:i/>
          <w:iCs/>
          <w:color w:val="7030A0"/>
          <w:sz w:val="22"/>
          <w:szCs w:val="22"/>
        </w:rPr>
        <w:t xml:space="preserve">Mar 2017, Changes </w:t>
      </w:r>
      <w:r w:rsidR="00E567EF" w:rsidRPr="003670D5">
        <w:rPr>
          <w:i/>
          <w:iCs/>
          <w:color w:val="7030A0"/>
          <w:sz w:val="22"/>
          <w:szCs w:val="22"/>
        </w:rPr>
        <w:t xml:space="preserve">enacted </w:t>
      </w:r>
      <w:r w:rsidR="00E567EF">
        <w:rPr>
          <w:i/>
          <w:iCs/>
          <w:color w:val="7030A0"/>
          <w:sz w:val="22"/>
          <w:szCs w:val="22"/>
        </w:rPr>
        <w:t>31</w:t>
      </w:r>
      <w:r w:rsidR="00E567EF" w:rsidRPr="00E567EF">
        <w:rPr>
          <w:i/>
          <w:iCs/>
          <w:color w:val="7030A0"/>
          <w:sz w:val="22"/>
          <w:szCs w:val="22"/>
          <w:vertAlign w:val="superscript"/>
        </w:rPr>
        <w:t>st</w:t>
      </w:r>
      <w:r w:rsidR="00E567EF">
        <w:rPr>
          <w:i/>
          <w:iCs/>
          <w:color w:val="7030A0"/>
          <w:sz w:val="22"/>
          <w:szCs w:val="22"/>
        </w:rPr>
        <w:t xml:space="preserve"> Jan 2018</w:t>
      </w:r>
    </w:p>
    <w:p w14:paraId="65C6B00B" w14:textId="77777777" w:rsidR="00F00E26" w:rsidRDefault="00F00E26" w:rsidP="003670D5">
      <w:pPr>
        <w:pStyle w:val="Default"/>
        <w:rPr>
          <w:b/>
          <w:bCs/>
          <w:color w:val="00B0F0"/>
          <w:sz w:val="22"/>
          <w:szCs w:val="22"/>
        </w:rPr>
      </w:pPr>
    </w:p>
    <w:p w14:paraId="125C8FD5" w14:textId="77777777" w:rsidR="003670D5" w:rsidRPr="009C7C21" w:rsidRDefault="00010CE3" w:rsidP="003670D5">
      <w:pPr>
        <w:pStyle w:val="Default"/>
        <w:rPr>
          <w:b/>
          <w:bCs/>
          <w:color w:val="00B0F0"/>
          <w:sz w:val="28"/>
          <w:szCs w:val="22"/>
          <w:u w:val="single"/>
        </w:rPr>
      </w:pPr>
      <w:r w:rsidRPr="009C7C21">
        <w:rPr>
          <w:b/>
          <w:bCs/>
          <w:color w:val="00B0F0"/>
          <w:sz w:val="28"/>
          <w:szCs w:val="22"/>
          <w:u w:val="single"/>
        </w:rPr>
        <w:t xml:space="preserve">Driver’s </w:t>
      </w:r>
      <w:r w:rsidR="00022560" w:rsidRPr="009C7C21">
        <w:rPr>
          <w:b/>
          <w:bCs/>
          <w:color w:val="00B0F0"/>
          <w:sz w:val="28"/>
          <w:szCs w:val="22"/>
          <w:u w:val="single"/>
        </w:rPr>
        <w:t>Licencing:</w:t>
      </w:r>
    </w:p>
    <w:p w14:paraId="04069F32" w14:textId="77777777" w:rsidR="003670D5" w:rsidRDefault="003670D5" w:rsidP="003670D5">
      <w:pPr>
        <w:pStyle w:val="Default"/>
        <w:rPr>
          <w:b/>
          <w:bCs/>
          <w:color w:val="auto"/>
          <w:sz w:val="22"/>
          <w:szCs w:val="22"/>
        </w:rPr>
      </w:pPr>
    </w:p>
    <w:p w14:paraId="0D15F937" w14:textId="77777777" w:rsidR="002257AA" w:rsidRDefault="00010CE3" w:rsidP="003670D5">
      <w:pPr>
        <w:pStyle w:val="Default"/>
        <w:rPr>
          <w:color w:val="auto"/>
          <w:sz w:val="22"/>
          <w:szCs w:val="22"/>
        </w:rPr>
      </w:pPr>
      <w:r>
        <w:rPr>
          <w:color w:val="auto"/>
          <w:sz w:val="22"/>
          <w:szCs w:val="22"/>
        </w:rPr>
        <w:t xml:space="preserve">NP’s </w:t>
      </w:r>
      <w:r w:rsidR="002257AA">
        <w:rPr>
          <w:color w:val="auto"/>
          <w:sz w:val="22"/>
          <w:szCs w:val="22"/>
        </w:rPr>
        <w:t xml:space="preserve">can </w:t>
      </w:r>
      <w:r w:rsidR="009A4696">
        <w:rPr>
          <w:color w:val="auto"/>
          <w:sz w:val="22"/>
          <w:szCs w:val="22"/>
        </w:rPr>
        <w:t>as</w:t>
      </w:r>
      <w:r>
        <w:rPr>
          <w:color w:val="auto"/>
          <w:sz w:val="22"/>
          <w:szCs w:val="22"/>
        </w:rPr>
        <w:t xml:space="preserve"> per LTSA legislation</w:t>
      </w:r>
      <w:r w:rsidR="002257AA">
        <w:rPr>
          <w:color w:val="auto"/>
          <w:sz w:val="22"/>
          <w:szCs w:val="22"/>
        </w:rPr>
        <w:t xml:space="preserve"> complete applications for Driver’s licensing. </w:t>
      </w:r>
    </w:p>
    <w:p w14:paraId="1F06615D" w14:textId="77777777" w:rsidR="00FF0622" w:rsidRDefault="00FF0622" w:rsidP="003670D5">
      <w:pPr>
        <w:pStyle w:val="Default"/>
        <w:rPr>
          <w:color w:val="auto"/>
          <w:sz w:val="22"/>
          <w:szCs w:val="22"/>
        </w:rPr>
      </w:pPr>
      <w:r>
        <w:rPr>
          <w:color w:val="auto"/>
          <w:sz w:val="22"/>
          <w:szCs w:val="22"/>
        </w:rPr>
        <w:t>THE essential resource is the “</w:t>
      </w:r>
      <w:r>
        <w:t>Medical aspects of fitness to drive A guide for health practitioners</w:t>
      </w:r>
      <w:r w:rsidR="00430A99">
        <w:t>”</w:t>
      </w:r>
    </w:p>
    <w:p w14:paraId="52D1F0F8" w14:textId="77777777" w:rsidR="00FF0622" w:rsidRDefault="00A41BBA" w:rsidP="003670D5">
      <w:pPr>
        <w:pStyle w:val="Default"/>
        <w:rPr>
          <w:color w:val="auto"/>
          <w:sz w:val="22"/>
          <w:szCs w:val="22"/>
        </w:rPr>
      </w:pPr>
      <w:hyperlink r:id="rId11" w:history="1">
        <w:r w:rsidR="00FF0622" w:rsidRPr="00B04438">
          <w:rPr>
            <w:rStyle w:val="Hyperlink"/>
            <w:sz w:val="22"/>
            <w:szCs w:val="22"/>
          </w:rPr>
          <w:t>https://www.nzta.govt.nz/assets/resources/medical-aspects/Medical-aspects-of-fitness-to-drive-A-guide-or-health-practitioners.pdf</w:t>
        </w:r>
      </w:hyperlink>
    </w:p>
    <w:p w14:paraId="5B163F2C" w14:textId="77777777" w:rsidR="00FF0622" w:rsidRDefault="00FF0622" w:rsidP="003670D5">
      <w:pPr>
        <w:pStyle w:val="Default"/>
        <w:rPr>
          <w:color w:val="auto"/>
          <w:sz w:val="22"/>
          <w:szCs w:val="22"/>
        </w:rPr>
      </w:pPr>
    </w:p>
    <w:p w14:paraId="7F825618" w14:textId="77777777" w:rsidR="009A4696" w:rsidRDefault="002257AA" w:rsidP="009A4696">
      <w:pPr>
        <w:pStyle w:val="Default"/>
        <w:rPr>
          <w:color w:val="auto"/>
          <w:sz w:val="22"/>
          <w:szCs w:val="22"/>
        </w:rPr>
      </w:pPr>
      <w:r>
        <w:rPr>
          <w:color w:val="auto"/>
          <w:sz w:val="22"/>
          <w:szCs w:val="22"/>
        </w:rPr>
        <w:t xml:space="preserve">There a </w:t>
      </w:r>
      <w:r w:rsidRPr="009A4696">
        <w:rPr>
          <w:b/>
          <w:color w:val="auto"/>
          <w:sz w:val="22"/>
          <w:szCs w:val="22"/>
        </w:rPr>
        <w:t>two formats to</w:t>
      </w:r>
      <w:r w:rsidR="00FF0622" w:rsidRPr="009A4696">
        <w:rPr>
          <w:b/>
          <w:color w:val="auto"/>
          <w:sz w:val="22"/>
          <w:szCs w:val="22"/>
        </w:rPr>
        <w:t xml:space="preserve"> DL’s forms to</w:t>
      </w:r>
      <w:r w:rsidRPr="009A4696">
        <w:rPr>
          <w:b/>
          <w:color w:val="auto"/>
          <w:sz w:val="22"/>
          <w:szCs w:val="22"/>
        </w:rPr>
        <w:t xml:space="preserve"> use</w:t>
      </w:r>
      <w:r w:rsidRPr="009A4696">
        <w:rPr>
          <w:color w:val="auto"/>
          <w:sz w:val="22"/>
          <w:szCs w:val="22"/>
        </w:rPr>
        <w:t xml:space="preserve"> </w:t>
      </w:r>
      <w:r w:rsidRPr="009A4696">
        <w:rPr>
          <w:b/>
          <w:color w:val="auto"/>
          <w:sz w:val="22"/>
          <w:szCs w:val="22"/>
        </w:rPr>
        <w:t>– hard copy</w:t>
      </w:r>
      <w:r w:rsidR="009A4696">
        <w:rPr>
          <w:color w:val="auto"/>
          <w:sz w:val="22"/>
          <w:szCs w:val="22"/>
        </w:rPr>
        <w:t xml:space="preserve"> [ easier to access but easier to miss things out]</w:t>
      </w:r>
      <w:r>
        <w:rPr>
          <w:color w:val="auto"/>
          <w:sz w:val="22"/>
          <w:szCs w:val="22"/>
        </w:rPr>
        <w:t xml:space="preserve"> </w:t>
      </w:r>
      <w:r w:rsidR="009A4696" w:rsidRPr="009A4696">
        <w:rPr>
          <w:b/>
          <w:color w:val="auto"/>
          <w:sz w:val="22"/>
          <w:szCs w:val="22"/>
        </w:rPr>
        <w:t>or electronic  format</w:t>
      </w:r>
      <w:r w:rsidR="009A4696">
        <w:rPr>
          <w:color w:val="auto"/>
          <w:sz w:val="22"/>
          <w:szCs w:val="22"/>
        </w:rPr>
        <w:t xml:space="preserve"> </w:t>
      </w:r>
      <w:r w:rsidR="00EF42EA">
        <w:rPr>
          <w:color w:val="auto"/>
          <w:sz w:val="22"/>
          <w:szCs w:val="22"/>
        </w:rPr>
        <w:t xml:space="preserve"> [</w:t>
      </w:r>
      <w:r w:rsidR="009A4696">
        <w:rPr>
          <w:color w:val="auto"/>
          <w:sz w:val="22"/>
          <w:szCs w:val="22"/>
        </w:rPr>
        <w:t xml:space="preserve">which </w:t>
      </w:r>
      <w:r w:rsidR="00EF42EA">
        <w:rPr>
          <w:color w:val="auto"/>
          <w:sz w:val="22"/>
          <w:szCs w:val="22"/>
        </w:rPr>
        <w:t>w</w:t>
      </w:r>
      <w:r w:rsidR="00166E50">
        <w:rPr>
          <w:color w:val="auto"/>
          <w:sz w:val="22"/>
          <w:szCs w:val="22"/>
        </w:rPr>
        <w:t>ill no</w:t>
      </w:r>
      <w:r w:rsidR="00EF42EA">
        <w:rPr>
          <w:color w:val="auto"/>
          <w:sz w:val="22"/>
          <w:szCs w:val="22"/>
        </w:rPr>
        <w:t xml:space="preserve">t send until all essential fields completed] but, </w:t>
      </w:r>
      <w:r w:rsidR="009A4696">
        <w:rPr>
          <w:color w:val="auto"/>
          <w:sz w:val="22"/>
          <w:szCs w:val="22"/>
        </w:rPr>
        <w:t xml:space="preserve"> is a little trick</w:t>
      </w:r>
      <w:r w:rsidR="00EF42EA">
        <w:rPr>
          <w:color w:val="auto"/>
          <w:sz w:val="22"/>
          <w:szCs w:val="22"/>
        </w:rPr>
        <w:t xml:space="preserve">ier </w:t>
      </w:r>
      <w:r w:rsidR="00166E50">
        <w:rPr>
          <w:color w:val="auto"/>
          <w:sz w:val="22"/>
          <w:szCs w:val="22"/>
        </w:rPr>
        <w:t xml:space="preserve">- </w:t>
      </w:r>
      <w:r w:rsidR="009A4696">
        <w:rPr>
          <w:color w:val="auto"/>
          <w:sz w:val="22"/>
          <w:szCs w:val="22"/>
        </w:rPr>
        <w:t xml:space="preserve"> you need to register with  the Dept of Internal Affairs “ Real Me “ login  as a first step on the link below;</w:t>
      </w:r>
    </w:p>
    <w:p w14:paraId="462DD220" w14:textId="77777777" w:rsidR="009A4696" w:rsidRDefault="00A41BBA" w:rsidP="009A4696">
      <w:pPr>
        <w:pStyle w:val="Default"/>
        <w:rPr>
          <w:color w:val="1F497D"/>
          <w:lang w:eastAsia="en-GB"/>
        </w:rPr>
      </w:pPr>
      <w:hyperlink r:id="rId12" w:history="1">
        <w:r w:rsidR="009A4696">
          <w:rPr>
            <w:rStyle w:val="Hyperlink"/>
            <w:lang w:eastAsia="en-GB"/>
          </w:rPr>
          <w:t>https://glsgwpro01.transactpro.nzta.govt.nz/gateway/access.aspx</w:t>
        </w:r>
      </w:hyperlink>
    </w:p>
    <w:p w14:paraId="66E2F5C2" w14:textId="77777777" w:rsidR="000F10D0" w:rsidRDefault="009A4696" w:rsidP="003670D5">
      <w:pPr>
        <w:pStyle w:val="Default"/>
        <w:rPr>
          <w:color w:val="auto"/>
          <w:sz w:val="22"/>
          <w:szCs w:val="22"/>
        </w:rPr>
      </w:pPr>
      <w:r>
        <w:rPr>
          <w:noProof/>
        </w:rPr>
        <w:drawing>
          <wp:inline distT="0" distB="0" distL="0" distR="0" wp14:anchorId="6CE94FE2" wp14:editId="4DAA8338">
            <wp:extent cx="4180112" cy="22276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5803" cy="2241293"/>
                    </a:xfrm>
                    <a:prstGeom prst="rect">
                      <a:avLst/>
                    </a:prstGeom>
                  </pic:spPr>
                </pic:pic>
              </a:graphicData>
            </a:graphic>
          </wp:inline>
        </w:drawing>
      </w:r>
    </w:p>
    <w:p w14:paraId="2BFAEF0A" w14:textId="77777777" w:rsidR="008736C2" w:rsidRDefault="00325F73" w:rsidP="003670D5">
      <w:pPr>
        <w:pStyle w:val="Default"/>
        <w:rPr>
          <w:rFonts w:ascii="Arial" w:hAnsi="Arial" w:cs="Arial"/>
          <w:lang w:eastAsia="en-GB"/>
        </w:rPr>
      </w:pPr>
      <w:r>
        <w:rPr>
          <w:color w:val="auto"/>
          <w:sz w:val="22"/>
          <w:szCs w:val="22"/>
        </w:rPr>
        <w:t>Once you have registered with Real Me,</w:t>
      </w:r>
      <w:r w:rsidR="00985D6B" w:rsidRPr="00985D6B">
        <w:rPr>
          <w:rFonts w:ascii="Arial" w:hAnsi="Arial" w:cs="Arial"/>
          <w:lang w:eastAsia="en-GB"/>
        </w:rPr>
        <w:t xml:space="preserve"> </w:t>
      </w:r>
    </w:p>
    <w:p w14:paraId="54B12B1F" w14:textId="77777777" w:rsidR="008736C2" w:rsidRPr="008736C2" w:rsidRDefault="00985D6B" w:rsidP="003670D5">
      <w:pPr>
        <w:pStyle w:val="Default"/>
        <w:rPr>
          <w:rFonts w:ascii="Arial" w:hAnsi="Arial" w:cs="Arial"/>
          <w:b/>
          <w:sz w:val="22"/>
          <w:lang w:eastAsia="en-GB"/>
        </w:rPr>
      </w:pPr>
      <w:r w:rsidRPr="008736C2">
        <w:rPr>
          <w:rFonts w:asciiTheme="minorHAnsi" w:hAnsiTheme="minorHAnsi" w:cstheme="minorHAnsi"/>
          <w:sz w:val="22"/>
          <w:lang w:eastAsia="en-GB"/>
        </w:rPr>
        <w:t xml:space="preserve">Next Steps: </w:t>
      </w:r>
      <w:r w:rsidRPr="008736C2">
        <w:rPr>
          <w:rFonts w:asciiTheme="minorHAnsi" w:hAnsiTheme="minorHAnsi" w:cstheme="minorHAnsi"/>
          <w:sz w:val="22"/>
          <w:lang w:eastAsia="en-GB"/>
        </w:rPr>
        <w:br/>
        <w:t xml:space="preserve">1. You may be contacted by an NZTA representative in respect of your application. </w:t>
      </w:r>
      <w:r w:rsidRPr="008736C2">
        <w:rPr>
          <w:rFonts w:asciiTheme="minorHAnsi" w:hAnsiTheme="minorHAnsi" w:cstheme="minorHAnsi"/>
          <w:sz w:val="22"/>
          <w:lang w:eastAsia="en-GB"/>
        </w:rPr>
        <w:br/>
        <w:t xml:space="preserve">2. A decision on your application is expected to take up to 10 working days. </w:t>
      </w:r>
      <w:r w:rsidRPr="008736C2">
        <w:rPr>
          <w:rFonts w:asciiTheme="minorHAnsi" w:hAnsiTheme="minorHAnsi" w:cstheme="minorHAnsi"/>
          <w:sz w:val="22"/>
          <w:lang w:eastAsia="en-GB"/>
        </w:rPr>
        <w:br/>
        <w:t>3. We will notify you by email once the process has been completed</w:t>
      </w:r>
      <w:r>
        <w:rPr>
          <w:rFonts w:ascii="Arial" w:hAnsi="Arial" w:cs="Arial"/>
          <w:lang w:eastAsia="en-GB"/>
        </w:rPr>
        <w:t xml:space="preserve">. </w:t>
      </w:r>
      <w:r>
        <w:rPr>
          <w:rFonts w:ascii="Arial" w:hAnsi="Arial" w:cs="Arial"/>
          <w:lang w:eastAsia="en-GB"/>
        </w:rPr>
        <w:br/>
      </w:r>
      <w:r>
        <w:rPr>
          <w:rFonts w:ascii="Arial" w:hAnsi="Arial" w:cs="Arial"/>
          <w:lang w:eastAsia="en-GB"/>
        </w:rPr>
        <w:br/>
      </w:r>
      <w:r w:rsidRPr="008736C2">
        <w:rPr>
          <w:rFonts w:ascii="Arial" w:hAnsi="Arial" w:cs="Arial"/>
          <w:b/>
          <w:sz w:val="22"/>
          <w:lang w:eastAsia="en-GB"/>
        </w:rPr>
        <w:t xml:space="preserve">If you have a query about your registration application, please contact the NZ Transport Agency </w:t>
      </w:r>
      <w:r w:rsidR="008736C2" w:rsidRPr="008736C2">
        <w:rPr>
          <w:rFonts w:ascii="Arial" w:hAnsi="Arial" w:cs="Arial"/>
          <w:b/>
          <w:sz w:val="22"/>
          <w:lang w:eastAsia="en-GB"/>
        </w:rPr>
        <w:t xml:space="preserve">by </w:t>
      </w:r>
      <w:proofErr w:type="spellStart"/>
      <w:r w:rsidR="008736C2" w:rsidRPr="008736C2">
        <w:rPr>
          <w:rFonts w:ascii="Arial" w:hAnsi="Arial" w:cs="Arial"/>
          <w:b/>
          <w:sz w:val="22"/>
          <w:lang w:eastAsia="en-GB"/>
        </w:rPr>
        <w:t>ph</w:t>
      </w:r>
      <w:proofErr w:type="spellEnd"/>
      <w:r w:rsidR="008736C2" w:rsidRPr="008736C2">
        <w:rPr>
          <w:rFonts w:ascii="Arial" w:hAnsi="Arial" w:cs="Arial"/>
          <w:b/>
          <w:sz w:val="22"/>
          <w:lang w:eastAsia="en-GB"/>
        </w:rPr>
        <w:t xml:space="preserve">: 0800 108809 </w:t>
      </w:r>
    </w:p>
    <w:p w14:paraId="2BD031F5" w14:textId="77777777" w:rsidR="008736C2" w:rsidRDefault="008736C2" w:rsidP="003670D5">
      <w:pPr>
        <w:pStyle w:val="Default"/>
        <w:rPr>
          <w:rFonts w:ascii="Arial" w:hAnsi="Arial" w:cs="Arial"/>
          <w:lang w:eastAsia="en-GB"/>
        </w:rPr>
      </w:pPr>
    </w:p>
    <w:p w14:paraId="6D195AD8" w14:textId="77777777" w:rsidR="00325F73" w:rsidRDefault="00985D6B" w:rsidP="003670D5">
      <w:pPr>
        <w:pStyle w:val="Default"/>
        <w:rPr>
          <w:color w:val="auto"/>
          <w:sz w:val="22"/>
          <w:szCs w:val="22"/>
        </w:rPr>
      </w:pPr>
      <w:r>
        <w:rPr>
          <w:rFonts w:ascii="Arial" w:hAnsi="Arial" w:cs="Arial"/>
          <w:lang w:eastAsia="en-GB"/>
        </w:rPr>
        <w:t xml:space="preserve"> </w:t>
      </w:r>
      <w:r w:rsidR="00325F73">
        <w:rPr>
          <w:color w:val="auto"/>
          <w:sz w:val="22"/>
          <w:szCs w:val="22"/>
        </w:rPr>
        <w:t xml:space="preserve"> </w:t>
      </w:r>
      <w:r w:rsidR="008736C2">
        <w:rPr>
          <w:color w:val="auto"/>
          <w:sz w:val="22"/>
          <w:szCs w:val="22"/>
        </w:rPr>
        <w:t>T</w:t>
      </w:r>
      <w:r w:rsidR="00325F73">
        <w:rPr>
          <w:color w:val="auto"/>
          <w:sz w:val="22"/>
          <w:szCs w:val="22"/>
        </w:rPr>
        <w:t xml:space="preserve">o acquire a NZ Transport user account, </w:t>
      </w:r>
      <w:r w:rsidR="008736C2">
        <w:rPr>
          <w:color w:val="auto"/>
          <w:sz w:val="22"/>
          <w:szCs w:val="22"/>
        </w:rPr>
        <w:t xml:space="preserve">you may need to work with </w:t>
      </w:r>
      <w:r w:rsidR="00325F73">
        <w:rPr>
          <w:color w:val="auto"/>
          <w:sz w:val="22"/>
          <w:szCs w:val="22"/>
        </w:rPr>
        <w:t xml:space="preserve">your practice administer </w:t>
      </w:r>
      <w:r w:rsidR="008736C2">
        <w:rPr>
          <w:color w:val="auto"/>
          <w:sz w:val="22"/>
          <w:szCs w:val="22"/>
        </w:rPr>
        <w:t>f</w:t>
      </w:r>
      <w:r w:rsidR="00325F73">
        <w:rPr>
          <w:color w:val="auto"/>
          <w:sz w:val="22"/>
          <w:szCs w:val="22"/>
        </w:rPr>
        <w:t>rom here on.</w:t>
      </w:r>
    </w:p>
    <w:p w14:paraId="00BEFE51" w14:textId="77777777" w:rsidR="00325F73" w:rsidRDefault="00325F73" w:rsidP="003670D5">
      <w:pPr>
        <w:pStyle w:val="Default"/>
        <w:rPr>
          <w:color w:val="auto"/>
          <w:sz w:val="22"/>
          <w:szCs w:val="22"/>
        </w:rPr>
      </w:pPr>
    </w:p>
    <w:p w14:paraId="3A2F27FE" w14:textId="77777777" w:rsidR="00325F73" w:rsidRDefault="00325F73" w:rsidP="003670D5">
      <w:pPr>
        <w:pStyle w:val="Default"/>
        <w:rPr>
          <w:color w:val="auto"/>
          <w:sz w:val="22"/>
          <w:szCs w:val="22"/>
        </w:rPr>
      </w:pPr>
      <w:r>
        <w:rPr>
          <w:noProof/>
        </w:rPr>
        <w:drawing>
          <wp:inline distT="0" distB="0" distL="0" distR="0" wp14:anchorId="2178C766" wp14:editId="3186558B">
            <wp:extent cx="4478339" cy="2386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1777" cy="2399019"/>
                    </a:xfrm>
                    <a:prstGeom prst="rect">
                      <a:avLst/>
                    </a:prstGeom>
                  </pic:spPr>
                </pic:pic>
              </a:graphicData>
            </a:graphic>
          </wp:inline>
        </w:drawing>
      </w:r>
    </w:p>
    <w:p w14:paraId="3E1E0874" w14:textId="77777777" w:rsidR="00FF0622" w:rsidRDefault="00FF0622" w:rsidP="003670D5">
      <w:pPr>
        <w:pStyle w:val="Default"/>
        <w:rPr>
          <w:color w:val="auto"/>
          <w:sz w:val="22"/>
          <w:szCs w:val="22"/>
        </w:rPr>
      </w:pPr>
    </w:p>
    <w:p w14:paraId="21370C88" w14:textId="77777777" w:rsidR="000F10D0" w:rsidRDefault="00FF0622" w:rsidP="003670D5">
      <w:pPr>
        <w:pStyle w:val="Default"/>
        <w:rPr>
          <w:color w:val="auto"/>
          <w:sz w:val="22"/>
          <w:szCs w:val="22"/>
        </w:rPr>
      </w:pPr>
      <w:r>
        <w:rPr>
          <w:color w:val="auto"/>
          <w:sz w:val="22"/>
          <w:szCs w:val="22"/>
        </w:rPr>
        <w:t xml:space="preserve"> For </w:t>
      </w:r>
      <w:r w:rsidR="00EF42EA">
        <w:rPr>
          <w:color w:val="auto"/>
          <w:sz w:val="22"/>
          <w:szCs w:val="22"/>
        </w:rPr>
        <w:t xml:space="preserve">ALL </w:t>
      </w:r>
      <w:r>
        <w:rPr>
          <w:color w:val="auto"/>
          <w:sz w:val="22"/>
          <w:szCs w:val="22"/>
        </w:rPr>
        <w:t xml:space="preserve">general information from LTSA  </w:t>
      </w:r>
      <w:hyperlink r:id="rId15" w:history="1">
        <w:r w:rsidRPr="00B04438">
          <w:rPr>
            <w:rStyle w:val="Hyperlink"/>
            <w:sz w:val="22"/>
            <w:szCs w:val="22"/>
          </w:rPr>
          <w:t>https://www.nzta.govt.nz/driver-licences/</w:t>
        </w:r>
      </w:hyperlink>
    </w:p>
    <w:p w14:paraId="57E86E55" w14:textId="77777777" w:rsidR="000F10D0" w:rsidRDefault="000F10D0" w:rsidP="003670D5">
      <w:pPr>
        <w:pStyle w:val="Default"/>
        <w:rPr>
          <w:color w:val="auto"/>
          <w:sz w:val="22"/>
          <w:szCs w:val="22"/>
        </w:rPr>
      </w:pPr>
    </w:p>
    <w:tbl>
      <w:tblPr>
        <w:tblW w:w="888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8880"/>
      </w:tblGrid>
      <w:tr w:rsidR="000F10D0" w:rsidRPr="000F10D0" w14:paraId="580B591E" w14:textId="77777777" w:rsidTr="000F10D0">
        <w:trPr>
          <w:trHeight w:val="201"/>
          <w:tblHeader/>
        </w:trPr>
        <w:tc>
          <w:tcPr>
            <w:tcW w:w="0" w:type="auto"/>
            <w:tcBorders>
              <w:bottom w:val="single" w:sz="6" w:space="0" w:color="CCCCCC"/>
              <w:right w:val="single" w:sz="6" w:space="0" w:color="CCCCCC"/>
            </w:tcBorders>
            <w:shd w:val="clear" w:color="auto" w:fill="EEEEEE"/>
            <w:tcMar>
              <w:top w:w="180" w:type="dxa"/>
              <w:left w:w="180" w:type="dxa"/>
              <w:bottom w:w="180" w:type="dxa"/>
              <w:right w:w="180" w:type="dxa"/>
            </w:tcMar>
            <w:hideMark/>
          </w:tcPr>
          <w:p w14:paraId="0ADDA42D" w14:textId="77777777" w:rsidR="000F10D0" w:rsidRPr="000F10D0" w:rsidRDefault="000F10D0" w:rsidP="000F10D0">
            <w:pPr>
              <w:spacing w:after="100" w:afterAutospacing="1" w:line="240" w:lineRule="auto"/>
              <w:rPr>
                <w:rFonts w:ascii="Times New Roman" w:eastAsia="Times New Roman" w:hAnsi="Times New Roman" w:cs="Times New Roman"/>
                <w:sz w:val="24"/>
                <w:szCs w:val="24"/>
                <w:lang w:eastAsia="en-NZ"/>
              </w:rPr>
            </w:pPr>
            <w:r w:rsidRPr="000F10D0">
              <w:rPr>
                <w:rFonts w:ascii="Times New Roman" w:eastAsia="Times New Roman" w:hAnsi="Times New Roman" w:cs="Times New Roman"/>
                <w:sz w:val="24"/>
                <w:szCs w:val="24"/>
                <w:lang w:eastAsia="en-NZ"/>
              </w:rPr>
              <w:t>From </w:t>
            </w:r>
            <w:r w:rsidRPr="000F10D0">
              <w:rPr>
                <w:rFonts w:ascii="Times New Roman" w:eastAsia="Times New Roman" w:hAnsi="Times New Roman" w:cs="Times New Roman"/>
                <w:b/>
                <w:bCs/>
                <w:sz w:val="24"/>
                <w:szCs w:val="24"/>
                <w:lang w:eastAsia="en-NZ"/>
              </w:rPr>
              <w:t>8 November 2018</w:t>
            </w:r>
            <w:r w:rsidRPr="000F10D0">
              <w:rPr>
                <w:rFonts w:ascii="Times New Roman" w:eastAsia="Times New Roman" w:hAnsi="Times New Roman" w:cs="Times New Roman"/>
                <w:sz w:val="24"/>
                <w:szCs w:val="24"/>
                <w:lang w:eastAsia="en-NZ"/>
              </w:rPr>
              <w:t>, registered nurses and nurse practitioners, working within their scope of practice, can now issue medical and eyesight certificates for driver licensing. </w:t>
            </w:r>
          </w:p>
          <w:p w14:paraId="73EFF809" w14:textId="77777777" w:rsidR="000F10D0" w:rsidRPr="000F10D0" w:rsidRDefault="000F10D0" w:rsidP="000F10D0">
            <w:pPr>
              <w:spacing w:after="0" w:line="240" w:lineRule="auto"/>
              <w:rPr>
                <w:rFonts w:ascii="Times New Roman" w:eastAsia="Times New Roman" w:hAnsi="Times New Roman" w:cs="Times New Roman"/>
                <w:sz w:val="24"/>
                <w:szCs w:val="24"/>
                <w:lang w:eastAsia="en-NZ"/>
              </w:rPr>
            </w:pPr>
          </w:p>
        </w:tc>
      </w:tr>
    </w:tbl>
    <w:p w14:paraId="4666CACF" w14:textId="77777777" w:rsidR="00FF0622" w:rsidRPr="00166E50" w:rsidRDefault="00FF0622" w:rsidP="00FF0622">
      <w:pPr>
        <w:shd w:val="clear" w:color="auto" w:fill="FFFFFF"/>
        <w:spacing w:before="100" w:beforeAutospacing="1" w:after="100" w:afterAutospacing="1" w:line="240" w:lineRule="auto"/>
        <w:outlineLvl w:val="1"/>
        <w:rPr>
          <w:rFonts w:eastAsia="Times New Roman" w:cstheme="minorHAnsi"/>
          <w:b/>
          <w:lang w:eastAsia="en-NZ"/>
        </w:rPr>
      </w:pPr>
      <w:r w:rsidRPr="00166E50">
        <w:rPr>
          <w:rFonts w:eastAsia="Times New Roman" w:cstheme="minorHAnsi"/>
          <w:b/>
          <w:lang w:eastAsia="en-NZ"/>
        </w:rPr>
        <w:t>Who must have a medical certificate?</w:t>
      </w:r>
    </w:p>
    <w:p w14:paraId="707F4B27"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lastRenderedPageBreak/>
        <w:t>Some drivers must have a medical or eyesight certificate to apply for or renew a driver licence or endorsement – drivers who:</w:t>
      </w:r>
    </w:p>
    <w:p w14:paraId="5E72FCD8" w14:textId="77777777" w:rsidR="00FF0622" w:rsidRPr="00166E50" w:rsidRDefault="00FF0622" w:rsidP="00FF0622">
      <w:pPr>
        <w:numPr>
          <w:ilvl w:val="0"/>
          <w:numId w:val="9"/>
        </w:numPr>
        <w:shd w:val="clear" w:color="auto" w:fill="FFFFFF"/>
        <w:spacing w:after="0" w:line="240" w:lineRule="auto"/>
        <w:ind w:left="0"/>
        <w:rPr>
          <w:rFonts w:eastAsia="Times New Roman" w:cstheme="minorHAnsi"/>
          <w:lang w:eastAsia="en-NZ"/>
        </w:rPr>
      </w:pPr>
      <w:r w:rsidRPr="00166E50">
        <w:rPr>
          <w:rFonts w:eastAsia="Times New Roman" w:cstheme="minorHAnsi"/>
          <w:lang w:eastAsia="en-NZ"/>
        </w:rPr>
        <w:t>are applying for or renewing a heavy vehicle licence (class 2,3,4,5) and who’ve not provided a certificate within the last five years</w:t>
      </w:r>
    </w:p>
    <w:p w14:paraId="7C5AD709" w14:textId="77777777" w:rsidR="00FF0622" w:rsidRPr="00166E50" w:rsidRDefault="00FF0622" w:rsidP="00FF0622">
      <w:pPr>
        <w:numPr>
          <w:ilvl w:val="0"/>
          <w:numId w:val="9"/>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are applying for or renewing endorsements for passengers (P), vehicle recovery services (V), driving instruction (I) or testing (O) and who’ve not provided a certificate within the last five years</w:t>
      </w:r>
    </w:p>
    <w:p w14:paraId="43F87C0A" w14:textId="77777777" w:rsidR="00FF0622" w:rsidRPr="00166E50" w:rsidRDefault="00FF0622" w:rsidP="00FF0622">
      <w:pPr>
        <w:numPr>
          <w:ilvl w:val="0"/>
          <w:numId w:val="9"/>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have a medical condition that may affect their ability to drive safely</w:t>
      </w:r>
    </w:p>
    <w:p w14:paraId="2EBB6A91" w14:textId="77777777" w:rsidR="00FF0622" w:rsidRPr="00166E50" w:rsidRDefault="00FF0622" w:rsidP="00FF0622">
      <w:pPr>
        <w:numPr>
          <w:ilvl w:val="0"/>
          <w:numId w:val="9"/>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are 75 years old or more and applying for or renewing any licence or endorsement</w:t>
      </w:r>
    </w:p>
    <w:p w14:paraId="66F41BD5" w14:textId="77777777" w:rsidR="00FF0622" w:rsidRPr="00166E50" w:rsidRDefault="00FF0622" w:rsidP="00FF0622">
      <w:pPr>
        <w:numPr>
          <w:ilvl w:val="0"/>
          <w:numId w:val="9"/>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we have asked to provide one.</w:t>
      </w:r>
    </w:p>
    <w:p w14:paraId="3DDCAE71"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t>The evidence we require is a medical or eyesight certificate:</w:t>
      </w:r>
    </w:p>
    <w:p w14:paraId="561D0CC0" w14:textId="77777777" w:rsidR="00FF0622" w:rsidRPr="00166E50" w:rsidRDefault="00FF0622" w:rsidP="00FF0622">
      <w:pPr>
        <w:numPr>
          <w:ilvl w:val="0"/>
          <w:numId w:val="10"/>
        </w:numPr>
        <w:shd w:val="clear" w:color="auto" w:fill="FFFFFF"/>
        <w:spacing w:after="0" w:line="240" w:lineRule="auto"/>
        <w:ind w:left="0"/>
        <w:rPr>
          <w:rFonts w:eastAsia="Times New Roman" w:cstheme="minorHAnsi"/>
          <w:lang w:eastAsia="en-NZ"/>
        </w:rPr>
      </w:pPr>
      <w:r w:rsidRPr="00166E50">
        <w:rPr>
          <w:rFonts w:eastAsia="Times New Roman" w:cstheme="minorHAnsi"/>
          <w:lang w:eastAsia="en-NZ"/>
        </w:rPr>
        <w:t>supplied by New Zealand registered health practitioner</w:t>
      </w:r>
      <w:r w:rsidR="00430A99" w:rsidRPr="00166E50">
        <w:rPr>
          <w:rFonts w:eastAsia="Times New Roman" w:cstheme="minorHAnsi"/>
          <w:lang w:eastAsia="en-NZ"/>
        </w:rPr>
        <w:t xml:space="preserve"> </w:t>
      </w:r>
      <w:r w:rsidRPr="00166E50">
        <w:rPr>
          <w:rFonts w:eastAsia="Times New Roman" w:cstheme="minorHAnsi"/>
          <w:lang w:eastAsia="en-NZ"/>
        </w:rPr>
        <w:t>(optometrists, ophthalmologists, general practitioners, registered nurses, nurse practitioners, neurologists and occupational therapist driving assessors)</w:t>
      </w:r>
    </w:p>
    <w:p w14:paraId="337F0A93" w14:textId="77777777" w:rsidR="00FF0622" w:rsidRPr="00166E50" w:rsidRDefault="00FF0622" w:rsidP="00FF0622">
      <w:pPr>
        <w:numPr>
          <w:ilvl w:val="0"/>
          <w:numId w:val="10"/>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not more than 60 days old.</w:t>
      </w:r>
    </w:p>
    <w:p w14:paraId="2BC587AA" w14:textId="77777777" w:rsidR="00FF0622" w:rsidRPr="00166E50" w:rsidRDefault="00FF0622" w:rsidP="00FF0622">
      <w:pPr>
        <w:shd w:val="clear" w:color="auto" w:fill="FFFFFF"/>
        <w:spacing w:after="100" w:afterAutospacing="1" w:line="240" w:lineRule="auto"/>
        <w:textAlignment w:val="top"/>
        <w:rPr>
          <w:rFonts w:eastAsia="Times New Roman" w:cstheme="minorHAnsi"/>
          <w:sz w:val="24"/>
          <w:szCs w:val="27"/>
          <w:lang w:eastAsia="en-NZ"/>
        </w:rPr>
      </w:pPr>
      <w:r w:rsidRPr="00166E50">
        <w:rPr>
          <w:rFonts w:eastAsia="Times New Roman" w:cstheme="minorHAnsi"/>
          <w:sz w:val="24"/>
          <w:szCs w:val="27"/>
          <w:lang w:eastAsia="en-NZ"/>
        </w:rPr>
        <w:t>A medical declaration must be completed for any driver licence application form. This asks you to declare any conditions that may affect ability to drive safely, including:</w:t>
      </w:r>
    </w:p>
    <w:p w14:paraId="53F24B90" w14:textId="77777777" w:rsidR="00FF0622" w:rsidRPr="000F10D0" w:rsidRDefault="00A41BBA" w:rsidP="00FF0622">
      <w:pPr>
        <w:numPr>
          <w:ilvl w:val="0"/>
          <w:numId w:val="3"/>
        </w:numPr>
        <w:shd w:val="clear" w:color="auto" w:fill="FFFFFF"/>
        <w:spacing w:after="0" w:line="240" w:lineRule="auto"/>
        <w:ind w:left="0"/>
        <w:textAlignment w:val="top"/>
        <w:rPr>
          <w:rFonts w:eastAsia="Times New Roman" w:cstheme="minorHAnsi"/>
          <w:color w:val="555555"/>
          <w:sz w:val="24"/>
          <w:szCs w:val="27"/>
          <w:lang w:eastAsia="en-NZ"/>
        </w:rPr>
      </w:pPr>
      <w:hyperlink r:id="rId16" w:tooltip="Diabetes and driving" w:history="1">
        <w:r w:rsidR="00FF0622" w:rsidRPr="000F10D0">
          <w:rPr>
            <w:rFonts w:eastAsia="Times New Roman" w:cstheme="minorHAnsi"/>
            <w:color w:val="236FA6"/>
            <w:sz w:val="24"/>
            <w:szCs w:val="27"/>
            <w:u w:val="single"/>
            <w:lang w:eastAsia="en-NZ"/>
          </w:rPr>
          <w:t>Diabetes</w:t>
        </w:r>
      </w:hyperlink>
    </w:p>
    <w:p w14:paraId="1149C61B" w14:textId="77777777" w:rsidR="00FF0622" w:rsidRPr="00166E5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sz w:val="24"/>
          <w:szCs w:val="27"/>
          <w:lang w:eastAsia="en-NZ"/>
        </w:rPr>
      </w:pPr>
      <w:r w:rsidRPr="00166E50">
        <w:rPr>
          <w:rFonts w:eastAsia="Times New Roman" w:cstheme="minorHAnsi"/>
          <w:sz w:val="24"/>
          <w:szCs w:val="27"/>
          <w:lang w:eastAsia="en-NZ"/>
        </w:rPr>
        <w:t>Locomotive joint or limb problems</w:t>
      </w:r>
    </w:p>
    <w:p w14:paraId="5641B7C6" w14:textId="77777777" w:rsidR="00FF0622" w:rsidRPr="00166E5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sz w:val="24"/>
          <w:szCs w:val="27"/>
          <w:lang w:eastAsia="en-NZ"/>
        </w:rPr>
      </w:pPr>
      <w:r w:rsidRPr="00166E50">
        <w:rPr>
          <w:rFonts w:eastAsia="Times New Roman" w:cstheme="minorHAnsi"/>
          <w:sz w:val="24"/>
          <w:szCs w:val="27"/>
          <w:lang w:eastAsia="en-NZ"/>
        </w:rPr>
        <w:t>Strokes</w:t>
      </w:r>
    </w:p>
    <w:p w14:paraId="32340916" w14:textId="77777777" w:rsidR="00FF0622" w:rsidRPr="00166E5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sz w:val="24"/>
          <w:szCs w:val="27"/>
          <w:lang w:eastAsia="en-NZ"/>
        </w:rPr>
      </w:pPr>
      <w:r w:rsidRPr="00166E50">
        <w:rPr>
          <w:rFonts w:eastAsia="Times New Roman" w:cstheme="minorHAnsi"/>
          <w:sz w:val="24"/>
          <w:szCs w:val="27"/>
          <w:lang w:eastAsia="en-NZ"/>
        </w:rPr>
        <w:t>Nervous or mental disorders</w:t>
      </w:r>
    </w:p>
    <w:p w14:paraId="114D68E3" w14:textId="77777777" w:rsidR="00FF0622" w:rsidRPr="00166E5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sz w:val="24"/>
          <w:szCs w:val="27"/>
          <w:lang w:eastAsia="en-NZ"/>
        </w:rPr>
      </w:pPr>
      <w:r w:rsidRPr="00166E50">
        <w:rPr>
          <w:rFonts w:eastAsia="Times New Roman" w:cstheme="minorHAnsi"/>
          <w:sz w:val="24"/>
          <w:szCs w:val="27"/>
          <w:lang w:eastAsia="en-NZ"/>
        </w:rPr>
        <w:t>High blood pressure</w:t>
      </w:r>
    </w:p>
    <w:p w14:paraId="61BD8269" w14:textId="77777777" w:rsidR="00FF0622" w:rsidRPr="000F10D0" w:rsidRDefault="00A41BBA" w:rsidP="00FF0622">
      <w:pPr>
        <w:numPr>
          <w:ilvl w:val="0"/>
          <w:numId w:val="3"/>
        </w:numPr>
        <w:shd w:val="clear" w:color="auto" w:fill="FFFFFF"/>
        <w:spacing w:before="100" w:beforeAutospacing="1" w:after="0" w:line="240" w:lineRule="auto"/>
        <w:ind w:left="0"/>
        <w:textAlignment w:val="top"/>
        <w:rPr>
          <w:rFonts w:eastAsia="Times New Roman" w:cstheme="minorHAnsi"/>
          <w:color w:val="555555"/>
          <w:sz w:val="24"/>
          <w:szCs w:val="27"/>
          <w:lang w:eastAsia="en-NZ"/>
        </w:rPr>
      </w:pPr>
      <w:hyperlink r:id="rId17" w:tooltip="More information about epilepsy and seizures" w:history="1">
        <w:r w:rsidR="00FF0622" w:rsidRPr="000F10D0">
          <w:rPr>
            <w:rFonts w:eastAsia="Times New Roman" w:cstheme="minorHAnsi"/>
            <w:color w:val="236FA6"/>
            <w:sz w:val="24"/>
            <w:szCs w:val="27"/>
            <w:u w:val="single"/>
            <w:shd w:val="clear" w:color="auto" w:fill="FFFFFF"/>
            <w:lang w:eastAsia="en-NZ"/>
          </w:rPr>
          <w:t>Seizures, fits, convulsions, epilepsy</w:t>
        </w:r>
      </w:hyperlink>
    </w:p>
    <w:p w14:paraId="3E40EDF5" w14:textId="77777777" w:rsidR="00FF0622" w:rsidRPr="000F10D0" w:rsidRDefault="00A41BBA" w:rsidP="00FF0622">
      <w:pPr>
        <w:numPr>
          <w:ilvl w:val="0"/>
          <w:numId w:val="3"/>
        </w:numPr>
        <w:shd w:val="clear" w:color="auto" w:fill="FFFFFF"/>
        <w:spacing w:before="100" w:beforeAutospacing="1" w:after="0" w:line="240" w:lineRule="auto"/>
        <w:ind w:left="0"/>
        <w:textAlignment w:val="top"/>
        <w:rPr>
          <w:rFonts w:eastAsia="Times New Roman" w:cstheme="minorHAnsi"/>
          <w:color w:val="555555"/>
          <w:sz w:val="24"/>
          <w:szCs w:val="27"/>
          <w:lang w:eastAsia="en-NZ"/>
        </w:rPr>
      </w:pPr>
      <w:hyperlink r:id="rId18" w:tooltip="Head injuries and driving" w:history="1">
        <w:r w:rsidR="00FF0622" w:rsidRPr="000F10D0">
          <w:rPr>
            <w:rFonts w:eastAsia="Times New Roman" w:cstheme="minorHAnsi"/>
            <w:color w:val="236FA6"/>
            <w:sz w:val="24"/>
            <w:szCs w:val="27"/>
            <w:u w:val="single"/>
            <w:shd w:val="clear" w:color="auto" w:fill="FFFFFF"/>
            <w:lang w:eastAsia="en-NZ"/>
          </w:rPr>
          <w:t>Serious injuries (</w:t>
        </w:r>
        <w:proofErr w:type="spellStart"/>
        <w:r w:rsidR="00FF0622" w:rsidRPr="000F10D0">
          <w:rPr>
            <w:rFonts w:eastAsia="Times New Roman" w:cstheme="minorHAnsi"/>
            <w:color w:val="236FA6"/>
            <w:sz w:val="24"/>
            <w:szCs w:val="27"/>
            <w:u w:val="single"/>
            <w:shd w:val="clear" w:color="auto" w:fill="FFFFFF"/>
            <w:lang w:eastAsia="en-NZ"/>
          </w:rPr>
          <w:t>eg</w:t>
        </w:r>
        <w:proofErr w:type="spellEnd"/>
        <w:r w:rsidR="00FF0622" w:rsidRPr="000F10D0">
          <w:rPr>
            <w:rFonts w:eastAsia="Times New Roman" w:cstheme="minorHAnsi"/>
            <w:color w:val="236FA6"/>
            <w:sz w:val="24"/>
            <w:szCs w:val="27"/>
            <w:u w:val="single"/>
            <w:shd w:val="clear" w:color="auto" w:fill="FFFFFF"/>
            <w:lang w:eastAsia="en-NZ"/>
          </w:rPr>
          <w:t xml:space="preserve"> head or spinal injuries)</w:t>
        </w:r>
      </w:hyperlink>
    </w:p>
    <w:p w14:paraId="5BF5947D" w14:textId="77777777" w:rsidR="00FF0622" w:rsidRPr="000F10D0" w:rsidRDefault="00A41BBA" w:rsidP="00FF0622">
      <w:pPr>
        <w:numPr>
          <w:ilvl w:val="0"/>
          <w:numId w:val="3"/>
        </w:numPr>
        <w:shd w:val="clear" w:color="auto" w:fill="FFFFFF"/>
        <w:spacing w:before="100" w:beforeAutospacing="1" w:after="0" w:line="240" w:lineRule="auto"/>
        <w:ind w:left="0"/>
        <w:textAlignment w:val="top"/>
        <w:rPr>
          <w:rFonts w:eastAsia="Times New Roman" w:cstheme="minorHAnsi"/>
          <w:color w:val="555555"/>
          <w:sz w:val="24"/>
          <w:szCs w:val="27"/>
          <w:lang w:eastAsia="en-NZ"/>
        </w:rPr>
      </w:pPr>
      <w:hyperlink r:id="rId19" w:tooltip="How can visual disturbances affect your driving" w:history="1">
        <w:r w:rsidR="00FF0622" w:rsidRPr="000F10D0">
          <w:rPr>
            <w:rFonts w:eastAsia="Times New Roman" w:cstheme="minorHAnsi"/>
            <w:color w:val="236FA6"/>
            <w:sz w:val="24"/>
            <w:szCs w:val="27"/>
            <w:u w:val="single"/>
            <w:shd w:val="clear" w:color="auto" w:fill="FFFFFF"/>
            <w:lang w:eastAsia="en-NZ"/>
          </w:rPr>
          <w:t>Visual disturbances (</w:t>
        </w:r>
        <w:proofErr w:type="spellStart"/>
        <w:r w:rsidR="00FF0622" w:rsidRPr="000F10D0">
          <w:rPr>
            <w:rFonts w:eastAsia="Times New Roman" w:cstheme="minorHAnsi"/>
            <w:color w:val="236FA6"/>
            <w:sz w:val="24"/>
            <w:szCs w:val="27"/>
            <w:u w:val="single"/>
            <w:shd w:val="clear" w:color="auto" w:fill="FFFFFF"/>
            <w:lang w:eastAsia="en-NZ"/>
          </w:rPr>
          <w:t>eg</w:t>
        </w:r>
        <w:proofErr w:type="spellEnd"/>
        <w:r w:rsidR="00FF0622" w:rsidRPr="000F10D0">
          <w:rPr>
            <w:rFonts w:eastAsia="Times New Roman" w:cstheme="minorHAnsi"/>
            <w:color w:val="236FA6"/>
            <w:sz w:val="24"/>
            <w:szCs w:val="27"/>
            <w:u w:val="single"/>
            <w:shd w:val="clear" w:color="auto" w:fill="FFFFFF"/>
            <w:lang w:eastAsia="en-NZ"/>
          </w:rPr>
          <w:t xml:space="preserve"> cataracts, double vision, glaucoma)</w:t>
        </w:r>
      </w:hyperlink>
    </w:p>
    <w:p w14:paraId="774E59FF" w14:textId="77777777" w:rsidR="00FF0622" w:rsidRPr="00166E5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sz w:val="24"/>
          <w:szCs w:val="27"/>
          <w:lang w:eastAsia="en-NZ"/>
        </w:rPr>
      </w:pPr>
      <w:r w:rsidRPr="00166E50">
        <w:rPr>
          <w:rFonts w:eastAsia="Times New Roman" w:cstheme="minorHAnsi"/>
          <w:sz w:val="24"/>
          <w:szCs w:val="27"/>
          <w:lang w:eastAsia="en-NZ"/>
        </w:rPr>
        <w:t>Cerebral vascular accidents/disease</w:t>
      </w:r>
    </w:p>
    <w:p w14:paraId="13DF7CA2" w14:textId="77777777" w:rsidR="00FF0622" w:rsidRPr="00166E5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sz w:val="24"/>
          <w:szCs w:val="27"/>
          <w:lang w:eastAsia="en-NZ"/>
        </w:rPr>
      </w:pPr>
      <w:r w:rsidRPr="00166E50">
        <w:rPr>
          <w:rFonts w:eastAsia="Times New Roman" w:cstheme="minorHAnsi"/>
          <w:sz w:val="24"/>
          <w:szCs w:val="27"/>
          <w:lang w:eastAsia="en-NZ"/>
        </w:rPr>
        <w:t>Cognitive impairment</w:t>
      </w:r>
    </w:p>
    <w:p w14:paraId="7FBD0307" w14:textId="77777777" w:rsidR="00FF0622" w:rsidRPr="000F10D0" w:rsidRDefault="00FF0622" w:rsidP="00FF0622">
      <w:pPr>
        <w:numPr>
          <w:ilvl w:val="0"/>
          <w:numId w:val="3"/>
        </w:numPr>
        <w:shd w:val="clear" w:color="auto" w:fill="FFFFFF"/>
        <w:spacing w:before="100" w:beforeAutospacing="1" w:after="0" w:line="240" w:lineRule="auto"/>
        <w:ind w:left="0"/>
        <w:textAlignment w:val="top"/>
        <w:rPr>
          <w:rFonts w:eastAsia="Times New Roman" w:cstheme="minorHAnsi"/>
          <w:color w:val="555555"/>
          <w:sz w:val="24"/>
          <w:szCs w:val="27"/>
          <w:lang w:eastAsia="en-NZ"/>
        </w:rPr>
      </w:pPr>
      <w:r w:rsidRPr="00166E50">
        <w:rPr>
          <w:rFonts w:eastAsia="Times New Roman" w:cstheme="minorHAnsi"/>
          <w:sz w:val="24"/>
          <w:szCs w:val="27"/>
          <w:lang w:eastAsia="en-NZ"/>
        </w:rPr>
        <w:t>Any other condition that may affect ability to drive safely, including fatigue, </w:t>
      </w:r>
      <w:hyperlink r:id="rId20" w:tooltip="How can disabilities affect your driving" w:history="1">
        <w:r w:rsidRPr="00166E50">
          <w:rPr>
            <w:rFonts w:eastAsia="Times New Roman" w:cstheme="minorHAnsi"/>
            <w:color w:val="0070C0"/>
            <w:sz w:val="24"/>
            <w:szCs w:val="27"/>
            <w:u w:val="single"/>
            <w:lang w:eastAsia="en-NZ"/>
          </w:rPr>
          <w:t>disabilities</w:t>
        </w:r>
      </w:hyperlink>
      <w:r w:rsidRPr="00166E50">
        <w:rPr>
          <w:rFonts w:eastAsia="Times New Roman" w:cstheme="minorHAnsi"/>
          <w:sz w:val="24"/>
          <w:szCs w:val="27"/>
          <w:lang w:eastAsia="en-NZ"/>
        </w:rPr>
        <w:t> and conditions such as </w:t>
      </w:r>
      <w:hyperlink r:id="rId21" w:tooltip="How can dementia affect your driving" w:history="1">
        <w:r w:rsidRPr="000F10D0">
          <w:rPr>
            <w:rFonts w:eastAsia="Times New Roman" w:cstheme="minorHAnsi"/>
            <w:color w:val="236FA6"/>
            <w:sz w:val="24"/>
            <w:szCs w:val="27"/>
            <w:u w:val="single"/>
            <w:lang w:eastAsia="en-NZ"/>
          </w:rPr>
          <w:t>dementia</w:t>
        </w:r>
      </w:hyperlink>
      <w:r w:rsidRPr="000F10D0">
        <w:rPr>
          <w:rFonts w:eastAsia="Times New Roman" w:cstheme="minorHAnsi"/>
          <w:color w:val="555555"/>
          <w:sz w:val="24"/>
          <w:szCs w:val="27"/>
          <w:lang w:eastAsia="en-NZ"/>
        </w:rPr>
        <w:t>.</w:t>
      </w:r>
    </w:p>
    <w:p w14:paraId="112A1BE2" w14:textId="77777777" w:rsidR="00FF0622" w:rsidRPr="00FF0622" w:rsidRDefault="00FF0622" w:rsidP="00FF0622">
      <w:pPr>
        <w:shd w:val="clear" w:color="auto" w:fill="FFFFFF"/>
        <w:spacing w:after="100" w:afterAutospacing="1" w:line="240" w:lineRule="auto"/>
        <w:textAlignment w:val="top"/>
        <w:rPr>
          <w:rFonts w:eastAsia="Times New Roman" w:cstheme="minorHAnsi"/>
          <w:color w:val="555555"/>
          <w:sz w:val="24"/>
          <w:szCs w:val="27"/>
          <w:lang w:eastAsia="en-NZ"/>
        </w:rPr>
      </w:pPr>
    </w:p>
    <w:p w14:paraId="177C55CA" w14:textId="77777777" w:rsidR="00FF0622" w:rsidRPr="00166E50" w:rsidRDefault="00FF0622" w:rsidP="00FF0622">
      <w:pPr>
        <w:shd w:val="clear" w:color="auto" w:fill="FFFFFF"/>
        <w:spacing w:before="100" w:beforeAutospacing="1" w:after="100" w:afterAutospacing="1" w:line="240" w:lineRule="auto"/>
        <w:outlineLvl w:val="1"/>
        <w:rPr>
          <w:rFonts w:eastAsia="Times New Roman" w:cstheme="minorHAnsi"/>
          <w:b/>
          <w:lang w:eastAsia="en-NZ"/>
        </w:rPr>
      </w:pPr>
      <w:r w:rsidRPr="00166E50">
        <w:rPr>
          <w:rFonts w:eastAsia="Times New Roman" w:cstheme="minorHAnsi"/>
          <w:b/>
          <w:lang w:eastAsia="en-NZ"/>
        </w:rPr>
        <w:t>Use the guide for medical assessments</w:t>
      </w:r>
    </w:p>
    <w:p w14:paraId="17F3F210"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b/>
          <w:lang w:eastAsia="en-NZ"/>
        </w:rPr>
        <w:t>Placing licensing restrictions on a driver is a serious matter</w:t>
      </w:r>
      <w:r w:rsidRPr="00166E50">
        <w:rPr>
          <w:rFonts w:eastAsia="Times New Roman" w:cstheme="minorHAnsi"/>
          <w:lang w:eastAsia="en-NZ"/>
        </w:rPr>
        <w:t>. But so are the consequences of allowing someone to continue to drive if they are unfit to do so.</w:t>
      </w:r>
    </w:p>
    <w:p w14:paraId="049A14D3"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t>We’ve produced </w:t>
      </w:r>
      <w:hyperlink r:id="rId22" w:tgtFrame="_blank" w:tooltip="Medical aspects of fitness to drive: a guide for medical practitioners" w:history="1">
        <w:r w:rsidRPr="00FF0622">
          <w:rPr>
            <w:rFonts w:eastAsia="Times New Roman" w:cstheme="minorHAnsi"/>
            <w:color w:val="236FA6"/>
            <w:u w:val="single"/>
            <w:lang w:eastAsia="en-NZ"/>
          </w:rPr>
          <w:t>Medical aspects of fitness to drive: a guide for health practitioners</w:t>
        </w:r>
        <w:r w:rsidRPr="00FF0622">
          <w:rPr>
            <w:rFonts w:eastAsia="Times New Roman" w:cstheme="minorHAnsi"/>
            <w:color w:val="236FA6"/>
            <w:lang w:eastAsia="en-NZ"/>
          </w:rPr>
          <w:t> [PDF, 1.1 MB]</w:t>
        </w:r>
      </w:hyperlink>
      <w:r w:rsidRPr="00FF0622">
        <w:rPr>
          <w:rFonts w:eastAsia="Times New Roman" w:cstheme="minorHAnsi"/>
          <w:color w:val="555555"/>
          <w:lang w:eastAsia="en-NZ"/>
        </w:rPr>
        <w:t xml:space="preserve"> to </w:t>
      </w:r>
      <w:r w:rsidRPr="00166E50">
        <w:rPr>
          <w:rFonts w:eastAsia="Times New Roman" w:cstheme="minorHAnsi"/>
          <w:lang w:eastAsia="en-NZ"/>
        </w:rPr>
        <w:t>set out your responsibilities and guide you in assessing a person’s fitness to drive.</w:t>
      </w:r>
    </w:p>
    <w:p w14:paraId="261DA14B" w14:textId="77777777" w:rsidR="00FF0622" w:rsidRPr="00166E50" w:rsidRDefault="00FF0622" w:rsidP="00FF0622">
      <w:pPr>
        <w:shd w:val="clear" w:color="auto" w:fill="FFFFFF"/>
        <w:spacing w:before="100" w:beforeAutospacing="1" w:after="100" w:afterAutospacing="1" w:line="240" w:lineRule="auto"/>
        <w:outlineLvl w:val="1"/>
        <w:rPr>
          <w:rFonts w:eastAsia="Times New Roman" w:cstheme="minorHAnsi"/>
          <w:b/>
          <w:lang w:eastAsia="en-NZ"/>
        </w:rPr>
      </w:pPr>
      <w:r w:rsidRPr="00166E50">
        <w:rPr>
          <w:rFonts w:eastAsia="Times New Roman" w:cstheme="minorHAnsi"/>
          <w:b/>
          <w:lang w:eastAsia="en-NZ"/>
        </w:rPr>
        <w:t>Have concerns about an older driver?</w:t>
      </w:r>
    </w:p>
    <w:p w14:paraId="59C18E64" w14:textId="77777777" w:rsidR="00FF0622" w:rsidRPr="00FF0622" w:rsidRDefault="00FF0622" w:rsidP="00FF0622">
      <w:pPr>
        <w:shd w:val="clear" w:color="auto" w:fill="FFFFFF"/>
        <w:spacing w:after="100" w:afterAutospacing="1" w:line="240" w:lineRule="auto"/>
        <w:rPr>
          <w:rFonts w:eastAsia="Times New Roman" w:cstheme="minorHAnsi"/>
          <w:color w:val="555555"/>
          <w:lang w:eastAsia="en-NZ"/>
        </w:rPr>
      </w:pPr>
      <w:r w:rsidRPr="00166E50">
        <w:rPr>
          <w:rFonts w:eastAsia="Times New Roman" w:cstheme="minorHAnsi"/>
          <w:lang w:eastAsia="en-NZ"/>
        </w:rPr>
        <w:t>If you’re satisfied that an older person (75 years+) is medically fit but have concerns about their ability to drive safely, you can recommend that they sit an </w:t>
      </w:r>
      <w:hyperlink r:id="rId23" w:tooltip="Renewing for senior drivers" w:history="1">
        <w:r w:rsidRPr="00FF0622">
          <w:rPr>
            <w:rFonts w:eastAsia="Times New Roman" w:cstheme="minorHAnsi"/>
            <w:color w:val="236FA6"/>
            <w:u w:val="single"/>
            <w:lang w:eastAsia="en-NZ"/>
          </w:rPr>
          <w:t>On-road Safety Test</w:t>
        </w:r>
      </w:hyperlink>
      <w:r w:rsidRPr="00FF0622">
        <w:rPr>
          <w:rFonts w:eastAsia="Times New Roman" w:cstheme="minorHAnsi"/>
          <w:color w:val="555555"/>
          <w:lang w:eastAsia="en-NZ"/>
        </w:rPr>
        <w:t>.</w:t>
      </w:r>
    </w:p>
    <w:p w14:paraId="71806B7D" w14:textId="77777777" w:rsidR="00FF0622" w:rsidRPr="00FF0622" w:rsidRDefault="00FF0622" w:rsidP="00FF0622">
      <w:pPr>
        <w:shd w:val="clear" w:color="auto" w:fill="FFFFFF"/>
        <w:spacing w:after="100" w:afterAutospacing="1" w:line="240" w:lineRule="auto"/>
        <w:rPr>
          <w:rFonts w:eastAsia="Times New Roman" w:cstheme="minorHAnsi"/>
          <w:color w:val="555555"/>
          <w:lang w:eastAsia="en-NZ"/>
        </w:rPr>
      </w:pPr>
      <w:r w:rsidRPr="00166E50">
        <w:rPr>
          <w:rFonts w:eastAsia="Times New Roman" w:cstheme="minorHAnsi"/>
          <w:lang w:eastAsia="en-NZ"/>
        </w:rPr>
        <w:t>Simply tick the box for this recommendation on the NZ Transport Agency pre-printed medical form. The driver licensing agent will then arrange the test when the person presents their medical certificate</w:t>
      </w:r>
      <w:r w:rsidRPr="00FF0622">
        <w:rPr>
          <w:rFonts w:eastAsia="Times New Roman" w:cstheme="minorHAnsi"/>
          <w:color w:val="555555"/>
          <w:lang w:eastAsia="en-NZ"/>
        </w:rPr>
        <w:t>.</w:t>
      </w:r>
    </w:p>
    <w:p w14:paraId="66A8A074" w14:textId="77777777" w:rsidR="00FF0622" w:rsidRPr="00166E50" w:rsidRDefault="00FF0622" w:rsidP="00EF42EA">
      <w:pPr>
        <w:shd w:val="clear" w:color="auto" w:fill="FFFFFF"/>
        <w:spacing w:before="100" w:beforeAutospacing="1" w:after="100" w:afterAutospacing="1" w:line="240" w:lineRule="auto"/>
        <w:outlineLvl w:val="1"/>
        <w:rPr>
          <w:rFonts w:eastAsia="Times New Roman" w:cstheme="minorHAnsi"/>
          <w:lang w:eastAsia="en-NZ"/>
        </w:rPr>
      </w:pPr>
      <w:r w:rsidRPr="00166E50">
        <w:rPr>
          <w:rFonts w:eastAsia="Times New Roman" w:cstheme="minorHAnsi"/>
          <w:b/>
          <w:lang w:eastAsia="en-NZ"/>
        </w:rPr>
        <w:lastRenderedPageBreak/>
        <w:t>Conditions you can recommend</w:t>
      </w:r>
      <w:r w:rsidR="00EF42EA" w:rsidRPr="00166E50">
        <w:rPr>
          <w:rFonts w:eastAsia="Times New Roman" w:cstheme="minorHAnsi"/>
          <w:lang w:eastAsia="en-NZ"/>
        </w:rPr>
        <w:t xml:space="preserve">; </w:t>
      </w:r>
      <w:r w:rsidRPr="00166E50">
        <w:rPr>
          <w:rFonts w:eastAsia="Times New Roman" w:cstheme="minorHAnsi"/>
          <w:lang w:eastAsia="en-NZ"/>
        </w:rPr>
        <w:t>You can recommend conditions to be imposed on a driver’s licence to improve their driving safety. Commonly imposed conditions include:</w:t>
      </w:r>
    </w:p>
    <w:p w14:paraId="6E2080B1" w14:textId="77777777" w:rsidR="00FF0622" w:rsidRPr="00166E50" w:rsidRDefault="00FF0622" w:rsidP="00FF0622">
      <w:pPr>
        <w:numPr>
          <w:ilvl w:val="0"/>
          <w:numId w:val="11"/>
        </w:numPr>
        <w:shd w:val="clear" w:color="auto" w:fill="FFFFFF"/>
        <w:spacing w:after="0" w:line="240" w:lineRule="auto"/>
        <w:ind w:left="0"/>
        <w:rPr>
          <w:rFonts w:eastAsia="Times New Roman" w:cstheme="minorHAnsi"/>
          <w:lang w:eastAsia="en-NZ"/>
        </w:rPr>
      </w:pPr>
      <w:r w:rsidRPr="00166E50">
        <w:rPr>
          <w:rFonts w:eastAsia="Times New Roman" w:cstheme="minorHAnsi"/>
          <w:lang w:eastAsia="en-NZ"/>
        </w:rPr>
        <w:t xml:space="preserve">Correcting lenses </w:t>
      </w:r>
      <w:proofErr w:type="gramStart"/>
      <w:r w:rsidRPr="00166E50">
        <w:rPr>
          <w:rFonts w:eastAsia="Times New Roman" w:cstheme="minorHAnsi"/>
          <w:lang w:eastAsia="en-NZ"/>
        </w:rPr>
        <w:t>must be worn at all times</w:t>
      </w:r>
      <w:proofErr w:type="gramEnd"/>
      <w:r w:rsidRPr="00166E50">
        <w:rPr>
          <w:rFonts w:eastAsia="Times New Roman" w:cstheme="minorHAnsi"/>
          <w:lang w:eastAsia="en-NZ"/>
        </w:rPr>
        <w:t xml:space="preserve"> while driving.</w:t>
      </w:r>
    </w:p>
    <w:p w14:paraId="6FF5FE7C" w14:textId="77777777" w:rsidR="00FF0622" w:rsidRPr="00166E50" w:rsidRDefault="00FF0622" w:rsidP="00FF0622">
      <w:pPr>
        <w:numPr>
          <w:ilvl w:val="0"/>
          <w:numId w:val="11"/>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Only vehicles with an automatic transmission may be driven.</w:t>
      </w:r>
    </w:p>
    <w:p w14:paraId="4B30C25F" w14:textId="77777777" w:rsidR="00FF0622" w:rsidRPr="00166E50" w:rsidRDefault="00FF0622" w:rsidP="00FF0622">
      <w:pPr>
        <w:numPr>
          <w:ilvl w:val="0"/>
          <w:numId w:val="11"/>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Vehicle must have rear view mirrors on both sides.</w:t>
      </w:r>
    </w:p>
    <w:p w14:paraId="289DA2EF" w14:textId="77777777" w:rsidR="00FF0622" w:rsidRPr="00166E50" w:rsidRDefault="00FF0622" w:rsidP="00FF0622">
      <w:pPr>
        <w:numPr>
          <w:ilvl w:val="0"/>
          <w:numId w:val="11"/>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Must not drive during the hours of darkness.</w:t>
      </w:r>
    </w:p>
    <w:p w14:paraId="42807E4B" w14:textId="77777777" w:rsidR="00FF0622" w:rsidRPr="00166E50" w:rsidRDefault="00FF0622" w:rsidP="00FF0622">
      <w:pPr>
        <w:shd w:val="clear" w:color="auto" w:fill="FFFFFF"/>
        <w:spacing w:before="100" w:beforeAutospacing="1" w:after="100" w:afterAutospacing="1" w:line="240" w:lineRule="auto"/>
        <w:outlineLvl w:val="1"/>
        <w:rPr>
          <w:rFonts w:eastAsia="Times New Roman" w:cstheme="minorHAnsi"/>
          <w:b/>
          <w:lang w:eastAsia="en-NZ"/>
        </w:rPr>
      </w:pPr>
      <w:r w:rsidRPr="00166E50">
        <w:rPr>
          <w:rFonts w:eastAsia="Times New Roman" w:cstheme="minorHAnsi"/>
          <w:b/>
          <w:lang w:eastAsia="en-NZ"/>
        </w:rPr>
        <w:t>LTSA is here to help</w:t>
      </w:r>
    </w:p>
    <w:p w14:paraId="5679EA6C" w14:textId="77777777" w:rsidR="00FF0622" w:rsidRPr="00FF0622" w:rsidRDefault="00FF0622" w:rsidP="00FF0622">
      <w:pPr>
        <w:shd w:val="clear" w:color="auto" w:fill="FFFFFF"/>
        <w:spacing w:after="100" w:afterAutospacing="1" w:line="240" w:lineRule="auto"/>
        <w:rPr>
          <w:rFonts w:eastAsia="Times New Roman" w:cstheme="minorHAnsi"/>
          <w:color w:val="555555"/>
          <w:lang w:eastAsia="en-NZ"/>
        </w:rPr>
      </w:pPr>
      <w:r w:rsidRPr="00166E50">
        <w:rPr>
          <w:rFonts w:eastAsia="Times New Roman" w:cstheme="minorHAnsi"/>
          <w:lang w:eastAsia="en-NZ"/>
        </w:rPr>
        <w:t xml:space="preserve">While you have a responsibility for making recommendations about licence conditions, </w:t>
      </w:r>
      <w:r w:rsidR="008736C2" w:rsidRPr="00166E50">
        <w:rPr>
          <w:rFonts w:eastAsia="Times New Roman" w:cstheme="minorHAnsi"/>
          <w:lang w:eastAsia="en-NZ"/>
        </w:rPr>
        <w:t>LTSA</w:t>
      </w:r>
      <w:r w:rsidRPr="00166E50">
        <w:rPr>
          <w:rFonts w:eastAsia="Times New Roman" w:cstheme="minorHAnsi"/>
          <w:lang w:eastAsia="en-NZ"/>
        </w:rPr>
        <w:t xml:space="preserve"> have the responsibility of imposing them. If you have any concerns about a particular case, please write to our Chief Medical Adviser at the </w:t>
      </w:r>
      <w:hyperlink r:id="rId24" w:anchor="palmerston-north-office" w:tooltip="Palmerston North office information" w:history="1">
        <w:r w:rsidRPr="00FF0622">
          <w:rPr>
            <w:rFonts w:eastAsia="Times New Roman" w:cstheme="minorHAnsi"/>
            <w:color w:val="236FA6"/>
            <w:u w:val="single"/>
            <w:lang w:eastAsia="en-NZ"/>
          </w:rPr>
          <w:t>Transport Agency's Palmerston North Office</w:t>
        </w:r>
      </w:hyperlink>
    </w:p>
    <w:p w14:paraId="1E230FA5" w14:textId="77777777" w:rsidR="00FF0622" w:rsidRPr="00166E50" w:rsidRDefault="00FF0622" w:rsidP="00EF42EA">
      <w:pPr>
        <w:shd w:val="clear" w:color="auto" w:fill="FFFFFF"/>
        <w:spacing w:before="100" w:beforeAutospacing="1" w:after="100" w:afterAutospacing="1" w:line="240" w:lineRule="auto"/>
        <w:outlineLvl w:val="1"/>
        <w:rPr>
          <w:rFonts w:eastAsia="Times New Roman" w:cstheme="minorHAnsi"/>
          <w:lang w:eastAsia="en-NZ"/>
        </w:rPr>
      </w:pPr>
      <w:bookmarkStart w:id="0" w:name="legislation-changes"/>
      <w:bookmarkEnd w:id="0"/>
      <w:r w:rsidRPr="00166E50">
        <w:rPr>
          <w:rFonts w:eastAsia="Times New Roman" w:cstheme="minorHAnsi"/>
          <w:lang w:eastAsia="en-NZ"/>
        </w:rPr>
        <w:t>Changes to health practitioners that can issue certificates</w:t>
      </w:r>
      <w:r w:rsidR="00EF42EA" w:rsidRPr="00166E50">
        <w:rPr>
          <w:rFonts w:eastAsia="Times New Roman" w:cstheme="minorHAnsi"/>
          <w:lang w:eastAsia="en-NZ"/>
        </w:rPr>
        <w:t xml:space="preserve">. </w:t>
      </w:r>
      <w:r w:rsidRPr="00166E50">
        <w:rPr>
          <w:rFonts w:eastAsia="Times New Roman" w:cstheme="minorHAnsi"/>
          <w:lang w:eastAsia="en-NZ"/>
        </w:rPr>
        <w:t>The Land Transport Act 1998 and associated Driver Licensing Rule previously limited fitness to drive assessments to general practitioners, optometrists and occupational therapists.</w:t>
      </w:r>
      <w:r w:rsidR="008736C2" w:rsidRPr="00166E50">
        <w:rPr>
          <w:rFonts w:eastAsia="Times New Roman" w:cstheme="minorHAnsi"/>
          <w:lang w:eastAsia="en-NZ"/>
        </w:rPr>
        <w:t xml:space="preserve"> </w:t>
      </w:r>
      <w:r w:rsidRPr="00166E50">
        <w:rPr>
          <w:rFonts w:eastAsia="Times New Roman" w:cstheme="minorHAnsi"/>
          <w:lang w:eastAsia="en-NZ"/>
        </w:rPr>
        <w:t>Under law changes that came into effect on</w:t>
      </w:r>
      <w:r w:rsidRPr="00166E50">
        <w:rPr>
          <w:rFonts w:eastAsia="Times New Roman" w:cstheme="minorHAnsi"/>
          <w:b/>
          <w:bCs/>
          <w:lang w:eastAsia="en-NZ"/>
        </w:rPr>
        <w:t> 8 November 2018</w:t>
      </w:r>
      <w:r w:rsidRPr="00166E50">
        <w:rPr>
          <w:rFonts w:eastAsia="Times New Roman" w:cstheme="minorHAnsi"/>
          <w:lang w:eastAsia="en-NZ"/>
        </w:rPr>
        <w:t> appropriately qualified nurse practitioners and registered nurses, working within their scope of practice, will also be able to carry out a fitness to drive assessment.</w:t>
      </w:r>
    </w:p>
    <w:p w14:paraId="421C01AF"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t>These changes were enacted by the Land Transport Amendment Act 2016. For example, references in section 18 of the Land Transport Act to a 'medical practitioner or optometrist' are replaced by 'health practitioner'.</w:t>
      </w:r>
    </w:p>
    <w:p w14:paraId="4779811F"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t>This change reflects New Zealand's changing health care environment and recognises that, for example, appropriately qualified and competent nurse practitioners and specialist registered nurses have the expert clinical knowledge and skills to assess fitness to drive.</w:t>
      </w:r>
    </w:p>
    <w:p w14:paraId="1B5B6758"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t>Scope of practice is defined in the Health Practitioners Competence Assurance Act 2003.Section 8 of that Act makes it clear that health practitioners must:</w:t>
      </w:r>
    </w:p>
    <w:p w14:paraId="1C984FB9" w14:textId="77777777" w:rsidR="00FF0622" w:rsidRPr="00166E50" w:rsidRDefault="00FF0622" w:rsidP="00FF0622">
      <w:pPr>
        <w:numPr>
          <w:ilvl w:val="0"/>
          <w:numId w:val="12"/>
        </w:numPr>
        <w:shd w:val="clear" w:color="auto" w:fill="FFFFFF"/>
        <w:spacing w:after="0" w:line="240" w:lineRule="auto"/>
        <w:ind w:left="0"/>
        <w:rPr>
          <w:rFonts w:eastAsia="Times New Roman" w:cstheme="minorHAnsi"/>
          <w:lang w:eastAsia="en-NZ"/>
        </w:rPr>
      </w:pPr>
      <w:r w:rsidRPr="00166E50">
        <w:rPr>
          <w:rFonts w:eastAsia="Times New Roman" w:cstheme="minorHAnsi"/>
          <w:lang w:eastAsia="en-NZ"/>
        </w:rPr>
        <w:t>have a current practising certificate issued by the responsible authority (such as the Nursing Council of New Zealand)</w:t>
      </w:r>
    </w:p>
    <w:p w14:paraId="1A371AE4" w14:textId="77777777" w:rsidR="00FF0622" w:rsidRPr="00166E50" w:rsidRDefault="00FF0622" w:rsidP="00FF0622">
      <w:pPr>
        <w:numPr>
          <w:ilvl w:val="0"/>
          <w:numId w:val="12"/>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not practise outside their scope of practice unless permitted to do so by the scope of practice</w:t>
      </w:r>
    </w:p>
    <w:p w14:paraId="4F0F5686" w14:textId="77777777" w:rsidR="00FF0622" w:rsidRPr="00166E50" w:rsidRDefault="00FF0622" w:rsidP="00FF0622">
      <w:pPr>
        <w:numPr>
          <w:ilvl w:val="0"/>
          <w:numId w:val="12"/>
        </w:numPr>
        <w:shd w:val="clear" w:color="auto" w:fill="FFFFFF"/>
        <w:spacing w:before="100" w:beforeAutospacing="1" w:after="0" w:line="240" w:lineRule="auto"/>
        <w:ind w:left="0"/>
        <w:rPr>
          <w:rFonts w:eastAsia="Times New Roman" w:cstheme="minorHAnsi"/>
          <w:lang w:eastAsia="en-NZ"/>
        </w:rPr>
      </w:pPr>
      <w:r w:rsidRPr="00166E50">
        <w:rPr>
          <w:rFonts w:eastAsia="Times New Roman" w:cstheme="minorHAnsi"/>
          <w:lang w:eastAsia="en-NZ"/>
        </w:rPr>
        <w:t>perform that service in accordance with any conditions stated in the scope of practice.</w:t>
      </w:r>
    </w:p>
    <w:p w14:paraId="1A772747" w14:textId="77777777" w:rsidR="00FF0622" w:rsidRPr="00166E50" w:rsidRDefault="00FF0622" w:rsidP="00FF0622">
      <w:pPr>
        <w:shd w:val="clear" w:color="auto" w:fill="FFFFFF"/>
        <w:spacing w:after="100" w:afterAutospacing="1" w:line="240" w:lineRule="auto"/>
        <w:rPr>
          <w:rFonts w:eastAsia="Times New Roman" w:cstheme="minorHAnsi"/>
          <w:lang w:eastAsia="en-NZ"/>
        </w:rPr>
      </w:pPr>
      <w:r w:rsidRPr="00166E50">
        <w:rPr>
          <w:rFonts w:eastAsia="Times New Roman" w:cstheme="minorHAnsi"/>
          <w:lang w:eastAsia="en-NZ"/>
        </w:rPr>
        <w:t>Responsible authorities are responsible for defining scopes of practice, which can include a description of tasks commonly performed by that profession (section 11 of that Act).</w:t>
      </w:r>
    </w:p>
    <w:p w14:paraId="682A850A" w14:textId="77777777" w:rsidR="000F10D0" w:rsidRPr="00166E50" w:rsidRDefault="000F10D0" w:rsidP="000F10D0">
      <w:pPr>
        <w:shd w:val="clear" w:color="auto" w:fill="FFFFFF"/>
        <w:spacing w:before="100" w:beforeAutospacing="1" w:after="100" w:afterAutospacing="1" w:line="240" w:lineRule="auto"/>
        <w:textAlignment w:val="top"/>
        <w:outlineLvl w:val="1"/>
        <w:rPr>
          <w:rFonts w:eastAsia="Times New Roman" w:cstheme="minorHAnsi"/>
          <w:sz w:val="24"/>
          <w:szCs w:val="36"/>
          <w:lang w:eastAsia="en-NZ"/>
        </w:rPr>
      </w:pPr>
      <w:bookmarkStart w:id="1" w:name="medical-commercial"/>
      <w:bookmarkEnd w:id="1"/>
      <w:r w:rsidRPr="00166E50">
        <w:rPr>
          <w:rFonts w:eastAsia="Times New Roman" w:cstheme="minorHAnsi"/>
          <w:sz w:val="24"/>
          <w:szCs w:val="36"/>
          <w:lang w:eastAsia="en-NZ"/>
        </w:rPr>
        <w:t>Medical certificates for commercial drivers</w:t>
      </w:r>
    </w:p>
    <w:p w14:paraId="423EBDF4" w14:textId="77777777" w:rsidR="000F10D0" w:rsidRPr="00166E50" w:rsidRDefault="000F10D0" w:rsidP="000F10D0">
      <w:pPr>
        <w:shd w:val="clear" w:color="auto" w:fill="FFFFFF"/>
        <w:spacing w:after="100" w:afterAutospacing="1" w:line="240" w:lineRule="auto"/>
        <w:textAlignment w:val="top"/>
        <w:rPr>
          <w:rFonts w:eastAsia="Times New Roman" w:cstheme="minorHAnsi"/>
          <w:szCs w:val="27"/>
          <w:lang w:eastAsia="en-NZ"/>
        </w:rPr>
      </w:pPr>
      <w:r w:rsidRPr="00166E50">
        <w:rPr>
          <w:rFonts w:eastAsia="Times New Roman" w:cstheme="minorHAnsi"/>
          <w:szCs w:val="27"/>
          <w:lang w:eastAsia="en-NZ"/>
        </w:rPr>
        <w:t>We want to ensure you won't cause an accident through a health-related incident when you're responsible for the lives of passengers or driving large vehicles on public roads. It's important to recognise you're also on the road for longer than the average Kiwi driver. If you need a heavy vehicle licence (classes 2, 3, 4 or 5), or a P, V, I or O endorsement, this applies to you. </w:t>
      </w:r>
    </w:p>
    <w:p w14:paraId="7C0A1400" w14:textId="77777777" w:rsidR="000F10D0" w:rsidRPr="00166E50" w:rsidRDefault="000F10D0" w:rsidP="000F10D0">
      <w:pPr>
        <w:shd w:val="clear" w:color="auto" w:fill="FFFFFF"/>
        <w:spacing w:after="100" w:afterAutospacing="1" w:line="240" w:lineRule="auto"/>
        <w:textAlignment w:val="top"/>
        <w:outlineLvl w:val="2"/>
        <w:rPr>
          <w:rFonts w:eastAsia="Times New Roman" w:cstheme="minorHAnsi"/>
          <w:b/>
          <w:bCs/>
          <w:sz w:val="24"/>
          <w:szCs w:val="27"/>
          <w:lang w:eastAsia="en-NZ"/>
        </w:rPr>
      </w:pPr>
      <w:r w:rsidRPr="00166E50">
        <w:rPr>
          <w:rFonts w:eastAsia="Times New Roman" w:cstheme="minorHAnsi"/>
          <w:b/>
          <w:bCs/>
          <w:sz w:val="24"/>
          <w:szCs w:val="27"/>
          <w:lang w:eastAsia="en-NZ"/>
        </w:rPr>
        <w:t>Most commercial drivers must provide a medical certificate</w:t>
      </w:r>
    </w:p>
    <w:p w14:paraId="29AE4674" w14:textId="77777777" w:rsidR="000F10D0" w:rsidRPr="00166E50" w:rsidRDefault="000F10D0" w:rsidP="000F10D0">
      <w:pPr>
        <w:shd w:val="clear" w:color="auto" w:fill="FFFFFF"/>
        <w:spacing w:after="100" w:afterAutospacing="1" w:line="240" w:lineRule="auto"/>
        <w:textAlignment w:val="top"/>
        <w:rPr>
          <w:rFonts w:eastAsia="Times New Roman" w:cstheme="minorHAnsi"/>
          <w:szCs w:val="27"/>
          <w:lang w:eastAsia="en-NZ"/>
        </w:rPr>
      </w:pPr>
      <w:r w:rsidRPr="00166E50">
        <w:rPr>
          <w:rFonts w:eastAsia="Times New Roman" w:cstheme="minorHAnsi"/>
          <w:szCs w:val="27"/>
          <w:lang w:eastAsia="en-NZ"/>
        </w:rPr>
        <w:t>To show that you're in good health you must:</w:t>
      </w:r>
    </w:p>
    <w:p w14:paraId="1DD18CC3" w14:textId="77777777" w:rsidR="000F10D0" w:rsidRPr="00166E50" w:rsidRDefault="000F10D0" w:rsidP="000F10D0">
      <w:pPr>
        <w:numPr>
          <w:ilvl w:val="0"/>
          <w:numId w:val="7"/>
        </w:numPr>
        <w:shd w:val="clear" w:color="auto" w:fill="FFFFFF"/>
        <w:spacing w:after="100" w:afterAutospacing="1" w:line="240" w:lineRule="auto"/>
        <w:ind w:left="0"/>
        <w:textAlignment w:val="top"/>
        <w:rPr>
          <w:rFonts w:eastAsia="Times New Roman" w:cstheme="minorHAnsi"/>
          <w:szCs w:val="27"/>
          <w:lang w:eastAsia="en-NZ"/>
        </w:rPr>
      </w:pPr>
      <w:r w:rsidRPr="00166E50">
        <w:rPr>
          <w:rFonts w:eastAsia="Times New Roman" w:cstheme="minorHAnsi"/>
          <w:szCs w:val="27"/>
          <w:lang w:eastAsia="en-NZ"/>
        </w:rPr>
        <w:t>provide an original medical certificate (not older than 60 days) that has been completed by a New Zealand-registered health practitioner, or</w:t>
      </w:r>
    </w:p>
    <w:p w14:paraId="0B11C64C" w14:textId="77777777" w:rsidR="000F10D0" w:rsidRPr="00166E50" w:rsidRDefault="000F10D0" w:rsidP="000F10D0">
      <w:pPr>
        <w:numPr>
          <w:ilvl w:val="0"/>
          <w:numId w:val="7"/>
        </w:numPr>
        <w:shd w:val="clear" w:color="auto" w:fill="FFFFFF"/>
        <w:spacing w:after="100" w:afterAutospacing="1" w:line="240" w:lineRule="auto"/>
        <w:ind w:left="0"/>
        <w:textAlignment w:val="top"/>
        <w:rPr>
          <w:rFonts w:eastAsia="Times New Roman" w:cstheme="minorHAnsi"/>
          <w:szCs w:val="27"/>
          <w:lang w:eastAsia="en-NZ"/>
        </w:rPr>
      </w:pPr>
      <w:r w:rsidRPr="00166E50">
        <w:rPr>
          <w:rFonts w:eastAsia="Times New Roman" w:cstheme="minorHAnsi"/>
          <w:szCs w:val="27"/>
          <w:lang w:eastAsia="en-NZ"/>
        </w:rPr>
        <w:lastRenderedPageBreak/>
        <w:t>have previously provided a medical certificate for a P, V, I or O endorsement, or a truck licence, within the last five years.</w:t>
      </w:r>
    </w:p>
    <w:p w14:paraId="43F10097" w14:textId="77777777" w:rsidR="000F10D0" w:rsidRPr="00166E50" w:rsidRDefault="000F10D0" w:rsidP="000F10D0">
      <w:pPr>
        <w:shd w:val="clear" w:color="auto" w:fill="FFFFFF"/>
        <w:spacing w:after="100" w:afterAutospacing="1" w:line="240" w:lineRule="auto"/>
        <w:textAlignment w:val="top"/>
        <w:rPr>
          <w:rFonts w:eastAsia="Times New Roman" w:cstheme="minorHAnsi"/>
          <w:szCs w:val="27"/>
          <w:lang w:eastAsia="en-NZ"/>
        </w:rPr>
      </w:pPr>
      <w:r w:rsidRPr="00166E50">
        <w:rPr>
          <w:rFonts w:eastAsia="Times New Roman" w:cstheme="minorHAnsi"/>
          <w:szCs w:val="27"/>
          <w:lang w:eastAsia="en-NZ"/>
        </w:rPr>
        <w:t>However, if you've developed a medical condition that could affect your driving</w:t>
      </w:r>
      <w:r w:rsidR="00430A99" w:rsidRPr="00166E50">
        <w:rPr>
          <w:rFonts w:eastAsia="Times New Roman" w:cstheme="minorHAnsi"/>
          <w:szCs w:val="27"/>
          <w:lang w:eastAsia="en-NZ"/>
        </w:rPr>
        <w:t xml:space="preserve"> </w:t>
      </w:r>
      <w:r w:rsidRPr="00166E50">
        <w:rPr>
          <w:rFonts w:eastAsia="Times New Roman" w:cstheme="minorHAnsi"/>
          <w:szCs w:val="27"/>
          <w:lang w:eastAsia="en-NZ"/>
        </w:rPr>
        <w:t>or</w:t>
      </w:r>
      <w:r w:rsidR="00430A99" w:rsidRPr="00166E50">
        <w:rPr>
          <w:rFonts w:eastAsia="Times New Roman" w:cstheme="minorHAnsi"/>
          <w:szCs w:val="27"/>
          <w:lang w:eastAsia="en-NZ"/>
        </w:rPr>
        <w:t>,</w:t>
      </w:r>
      <w:r w:rsidRPr="00166E50">
        <w:rPr>
          <w:rFonts w:eastAsia="Times New Roman" w:cstheme="minorHAnsi"/>
          <w:szCs w:val="27"/>
          <w:lang w:eastAsia="en-NZ"/>
        </w:rPr>
        <w:t xml:space="preserve"> have a medical condition that has worsened since presenting your last certificate, you'll need to provide a new medical certificate regardless. </w:t>
      </w:r>
    </w:p>
    <w:p w14:paraId="0FB0766D" w14:textId="77777777" w:rsidR="000F10D0" w:rsidRPr="00166E50" w:rsidRDefault="000F10D0" w:rsidP="000F10D0">
      <w:pPr>
        <w:shd w:val="clear" w:color="auto" w:fill="FFFFFF"/>
        <w:spacing w:after="100" w:afterAutospacing="1" w:line="240" w:lineRule="auto"/>
        <w:textAlignment w:val="top"/>
        <w:outlineLvl w:val="2"/>
        <w:rPr>
          <w:rFonts w:eastAsia="Times New Roman" w:cstheme="minorHAnsi"/>
          <w:b/>
          <w:bCs/>
          <w:sz w:val="24"/>
          <w:szCs w:val="27"/>
          <w:lang w:eastAsia="en-NZ"/>
        </w:rPr>
      </w:pPr>
      <w:r w:rsidRPr="00166E50">
        <w:rPr>
          <w:rFonts w:eastAsia="Times New Roman" w:cstheme="minorHAnsi"/>
          <w:b/>
          <w:bCs/>
          <w:sz w:val="24"/>
          <w:szCs w:val="27"/>
          <w:lang w:eastAsia="en-NZ"/>
        </w:rPr>
        <w:t>Getting a medical certificate</w:t>
      </w:r>
    </w:p>
    <w:p w14:paraId="7FBBF7B4" w14:textId="77777777" w:rsidR="000F10D0" w:rsidRPr="00166E50" w:rsidRDefault="000F10D0" w:rsidP="000F10D0">
      <w:pPr>
        <w:numPr>
          <w:ilvl w:val="0"/>
          <w:numId w:val="8"/>
        </w:numPr>
        <w:shd w:val="clear" w:color="auto" w:fill="FFFFFF"/>
        <w:spacing w:after="100" w:afterAutospacing="1" w:line="240" w:lineRule="auto"/>
        <w:ind w:left="0"/>
        <w:textAlignment w:val="top"/>
        <w:rPr>
          <w:rFonts w:eastAsia="Times New Roman" w:cstheme="minorHAnsi"/>
          <w:szCs w:val="27"/>
          <w:lang w:eastAsia="en-NZ"/>
        </w:rPr>
      </w:pPr>
      <w:r w:rsidRPr="00166E50">
        <w:rPr>
          <w:rFonts w:eastAsia="Times New Roman" w:cstheme="minorHAnsi"/>
          <w:szCs w:val="27"/>
          <w:lang w:eastAsia="en-NZ"/>
        </w:rPr>
        <w:t>Ask your health practitioner to complete a Transport Agency medical certificate for you. The certificate will either state that you're safe to drive or</w:t>
      </w:r>
      <w:r w:rsidR="00430A99" w:rsidRPr="00166E50">
        <w:rPr>
          <w:rFonts w:eastAsia="Times New Roman" w:cstheme="minorHAnsi"/>
          <w:szCs w:val="27"/>
          <w:lang w:eastAsia="en-NZ"/>
        </w:rPr>
        <w:t>,</w:t>
      </w:r>
      <w:r w:rsidRPr="00166E50">
        <w:rPr>
          <w:rFonts w:eastAsia="Times New Roman" w:cstheme="minorHAnsi"/>
          <w:szCs w:val="27"/>
          <w:lang w:eastAsia="en-NZ"/>
        </w:rPr>
        <w:t xml:space="preserve"> set out the conditions under which you can drive safely. </w:t>
      </w:r>
    </w:p>
    <w:p w14:paraId="691AB8DD" w14:textId="77777777" w:rsidR="000F10D0" w:rsidRPr="00166E50" w:rsidRDefault="000F10D0" w:rsidP="000F10D0">
      <w:pPr>
        <w:numPr>
          <w:ilvl w:val="0"/>
          <w:numId w:val="8"/>
        </w:numPr>
        <w:shd w:val="clear" w:color="auto" w:fill="FFFFFF"/>
        <w:spacing w:after="100" w:afterAutospacing="1" w:line="240" w:lineRule="auto"/>
        <w:ind w:left="0"/>
        <w:textAlignment w:val="top"/>
        <w:rPr>
          <w:rFonts w:eastAsia="Times New Roman" w:cstheme="minorHAnsi"/>
          <w:szCs w:val="27"/>
          <w:lang w:eastAsia="en-NZ"/>
        </w:rPr>
      </w:pPr>
      <w:r w:rsidRPr="00166E50">
        <w:rPr>
          <w:rFonts w:eastAsia="Times New Roman" w:cstheme="minorHAnsi"/>
          <w:szCs w:val="27"/>
          <w:lang w:eastAsia="en-NZ"/>
        </w:rPr>
        <w:t xml:space="preserve">Your health practitioner will have copies of the form. The Transport Agency have issued </w:t>
      </w:r>
      <w:proofErr w:type="gramStart"/>
      <w:r w:rsidRPr="00166E50">
        <w:rPr>
          <w:rFonts w:eastAsia="Times New Roman" w:cstheme="minorHAnsi"/>
          <w:szCs w:val="27"/>
          <w:lang w:eastAsia="en-NZ"/>
        </w:rPr>
        <w:t>guidelines</w:t>
      </w:r>
      <w:proofErr w:type="gramEnd"/>
      <w:r w:rsidRPr="00166E50">
        <w:rPr>
          <w:rFonts w:eastAsia="Times New Roman" w:cstheme="minorHAnsi"/>
          <w:szCs w:val="27"/>
          <w:lang w:eastAsia="en-NZ"/>
        </w:rPr>
        <w:t xml:space="preserve"> so it</w:t>
      </w:r>
      <w:r w:rsidR="00430A99" w:rsidRPr="00166E50">
        <w:rPr>
          <w:rFonts w:eastAsia="Times New Roman" w:cstheme="minorHAnsi"/>
          <w:szCs w:val="27"/>
          <w:lang w:eastAsia="en-NZ"/>
        </w:rPr>
        <w:t xml:space="preserve"> i</w:t>
      </w:r>
      <w:r w:rsidRPr="00166E50">
        <w:rPr>
          <w:rFonts w:eastAsia="Times New Roman" w:cstheme="minorHAnsi"/>
          <w:szCs w:val="27"/>
          <w:lang w:eastAsia="en-NZ"/>
        </w:rPr>
        <w:t>s clear which medical conditions are and are not acceptable. </w:t>
      </w:r>
    </w:p>
    <w:p w14:paraId="4132D585" w14:textId="77777777" w:rsidR="000F10D0" w:rsidRPr="00166E50" w:rsidRDefault="000F10D0" w:rsidP="000F10D0">
      <w:pPr>
        <w:numPr>
          <w:ilvl w:val="0"/>
          <w:numId w:val="8"/>
        </w:numPr>
        <w:shd w:val="clear" w:color="auto" w:fill="FFFFFF"/>
        <w:spacing w:after="100" w:afterAutospacing="1" w:line="240" w:lineRule="auto"/>
        <w:ind w:left="0"/>
        <w:textAlignment w:val="top"/>
        <w:rPr>
          <w:rFonts w:eastAsia="Times New Roman" w:cstheme="minorHAnsi"/>
          <w:szCs w:val="27"/>
          <w:lang w:eastAsia="en-NZ"/>
        </w:rPr>
      </w:pPr>
      <w:r w:rsidRPr="00166E50">
        <w:rPr>
          <w:rFonts w:eastAsia="Times New Roman" w:cstheme="minorHAnsi"/>
          <w:szCs w:val="27"/>
          <w:lang w:eastAsia="en-NZ"/>
        </w:rPr>
        <w:t>You're responsible for the cost of getting your certificate. The cost varies between medical centres. </w:t>
      </w:r>
    </w:p>
    <w:p w14:paraId="563623FC" w14:textId="77777777" w:rsidR="000F10D0" w:rsidRPr="00166E50" w:rsidRDefault="000F10D0" w:rsidP="00EF42EA">
      <w:pPr>
        <w:shd w:val="clear" w:color="auto" w:fill="FFFFFF"/>
        <w:spacing w:before="100" w:beforeAutospacing="1" w:after="100" w:afterAutospacing="1" w:line="240" w:lineRule="auto"/>
        <w:textAlignment w:val="top"/>
        <w:outlineLvl w:val="1"/>
        <w:rPr>
          <w:rFonts w:eastAsia="Times New Roman" w:cstheme="minorHAnsi"/>
          <w:szCs w:val="27"/>
          <w:lang w:eastAsia="en-NZ"/>
        </w:rPr>
      </w:pPr>
      <w:r w:rsidRPr="00166E50">
        <w:rPr>
          <w:rFonts w:eastAsia="Times New Roman" w:cstheme="minorHAnsi"/>
          <w:szCs w:val="36"/>
          <w:lang w:eastAsia="en-NZ"/>
        </w:rPr>
        <w:t>Sometimes an occupational therapist check is required</w:t>
      </w:r>
      <w:r w:rsidR="00EF42EA" w:rsidRPr="00166E50">
        <w:rPr>
          <w:rFonts w:eastAsia="Times New Roman" w:cstheme="minorHAnsi"/>
          <w:szCs w:val="36"/>
          <w:lang w:eastAsia="en-NZ"/>
        </w:rPr>
        <w:t xml:space="preserve"> </w:t>
      </w:r>
      <w:r w:rsidRPr="00166E50">
        <w:rPr>
          <w:rFonts w:eastAsia="Times New Roman" w:cstheme="minorHAnsi"/>
          <w:szCs w:val="27"/>
          <w:lang w:eastAsia="en-NZ"/>
        </w:rPr>
        <w:t>Where a health practitioner has concerns over whether you're medically fit to drive the classes or endorsements you're applying for, they commonly seek a second opinion. They may refer you to an occupational therapist for a driving assessment.</w:t>
      </w:r>
    </w:p>
    <w:p w14:paraId="760F5E20" w14:textId="77777777" w:rsidR="000F10D0" w:rsidRPr="00166E50" w:rsidRDefault="000F10D0" w:rsidP="000F10D0">
      <w:pPr>
        <w:shd w:val="clear" w:color="auto" w:fill="FFFFFF"/>
        <w:spacing w:after="100" w:afterAutospacing="1" w:line="240" w:lineRule="auto"/>
        <w:textAlignment w:val="top"/>
        <w:rPr>
          <w:rFonts w:eastAsia="Times New Roman" w:cstheme="minorHAnsi"/>
          <w:szCs w:val="27"/>
          <w:lang w:eastAsia="en-NZ"/>
        </w:rPr>
      </w:pPr>
      <w:r w:rsidRPr="00166E50">
        <w:rPr>
          <w:rFonts w:eastAsia="Times New Roman" w:cstheme="minorHAnsi"/>
          <w:szCs w:val="27"/>
          <w:lang w:eastAsia="en-NZ"/>
        </w:rPr>
        <w:t>This assessment involves an approximately two-hour off-road assessment, which may be followed by a 50–60-minute on-road assessment. </w:t>
      </w:r>
    </w:p>
    <w:p w14:paraId="469ADAD3" w14:textId="77777777" w:rsidR="000F10D0" w:rsidRPr="00430A99" w:rsidRDefault="00A41BBA" w:rsidP="000F10D0">
      <w:pPr>
        <w:shd w:val="clear" w:color="auto" w:fill="FFFFFF"/>
        <w:spacing w:after="100" w:afterAutospacing="1" w:line="240" w:lineRule="auto"/>
        <w:textAlignment w:val="top"/>
        <w:rPr>
          <w:rFonts w:eastAsia="Times New Roman" w:cstheme="minorHAnsi"/>
          <w:color w:val="555555"/>
          <w:szCs w:val="27"/>
          <w:lang w:eastAsia="en-NZ"/>
        </w:rPr>
      </w:pPr>
      <w:hyperlink r:id="rId25" w:tooltip="Occupational therapy assessments" w:history="1">
        <w:r w:rsidR="000F10D0" w:rsidRPr="00430A99">
          <w:rPr>
            <w:rFonts w:eastAsia="Times New Roman" w:cstheme="minorHAnsi"/>
            <w:color w:val="236FA6"/>
            <w:szCs w:val="27"/>
            <w:u w:val="single"/>
            <w:lang w:eastAsia="en-NZ"/>
          </w:rPr>
          <w:t>See what's involved in an occupational therapy assessment</w:t>
        </w:r>
      </w:hyperlink>
    </w:p>
    <w:p w14:paraId="3DC9AB64" w14:textId="77777777" w:rsidR="000F10D0" w:rsidRPr="00166E50" w:rsidRDefault="000F10D0" w:rsidP="000F10D0">
      <w:pPr>
        <w:shd w:val="clear" w:color="auto" w:fill="FFFFFF"/>
        <w:spacing w:after="100" w:afterAutospacing="1" w:line="240" w:lineRule="auto"/>
        <w:textAlignment w:val="top"/>
        <w:rPr>
          <w:rFonts w:eastAsia="Times New Roman" w:cstheme="minorHAnsi"/>
          <w:szCs w:val="27"/>
          <w:lang w:eastAsia="en-NZ"/>
        </w:rPr>
      </w:pPr>
      <w:r w:rsidRPr="00166E50">
        <w:rPr>
          <w:rFonts w:eastAsia="Times New Roman" w:cstheme="minorHAnsi"/>
          <w:szCs w:val="27"/>
          <w:lang w:eastAsia="en-NZ"/>
        </w:rPr>
        <w:t>The therapist then sends a report back to your health practitioner. When issuing your medical certificate, your practitioner will take the therapist's report into consideration – for example they may recommend you only drive vehicles with an automatic transmission.</w:t>
      </w:r>
    </w:p>
    <w:p w14:paraId="7CC0F3E4" w14:textId="77777777" w:rsidR="009A4696" w:rsidRDefault="000F10D0" w:rsidP="00166E50">
      <w:pPr>
        <w:shd w:val="clear" w:color="auto" w:fill="FFFFFF"/>
        <w:spacing w:after="0" w:line="240" w:lineRule="auto"/>
      </w:pPr>
      <w:r w:rsidRPr="000F10D0">
        <w:rPr>
          <w:rFonts w:eastAsia="Times New Roman" w:cstheme="minorHAnsi"/>
          <w:color w:val="555555"/>
          <w:sz w:val="2"/>
          <w:szCs w:val="2"/>
          <w:lang w:eastAsia="en-NZ"/>
        </w:rPr>
        <w:t> </w:t>
      </w:r>
    </w:p>
    <w:p w14:paraId="1159667F" w14:textId="77777777" w:rsidR="00AC6623" w:rsidRDefault="002257AA" w:rsidP="003670D5">
      <w:pPr>
        <w:pStyle w:val="Default"/>
        <w:rPr>
          <w:i/>
          <w:iCs/>
          <w:color w:val="auto"/>
          <w:sz w:val="22"/>
          <w:szCs w:val="22"/>
        </w:rPr>
      </w:pPr>
      <w:r>
        <w:rPr>
          <w:color w:val="auto"/>
          <w:sz w:val="22"/>
          <w:szCs w:val="22"/>
        </w:rPr>
        <w:t xml:space="preserve"> </w:t>
      </w:r>
      <w:r w:rsidR="00010CE3" w:rsidRPr="003670D5">
        <w:rPr>
          <w:i/>
          <w:iCs/>
          <w:color w:val="7030A0"/>
          <w:sz w:val="22"/>
          <w:szCs w:val="22"/>
        </w:rPr>
        <w:t xml:space="preserve">Omnibus bill </w:t>
      </w:r>
      <w:r w:rsidR="001711EF" w:rsidRPr="003670D5">
        <w:rPr>
          <w:i/>
          <w:iCs/>
          <w:color w:val="7030A0"/>
          <w:sz w:val="22"/>
          <w:szCs w:val="22"/>
        </w:rPr>
        <w:t>passed</w:t>
      </w:r>
      <w:r w:rsidR="00010CE3" w:rsidRPr="003670D5">
        <w:rPr>
          <w:i/>
          <w:iCs/>
          <w:color w:val="7030A0"/>
          <w:sz w:val="22"/>
          <w:szCs w:val="22"/>
        </w:rPr>
        <w:t xml:space="preserve">– </w:t>
      </w:r>
      <w:r w:rsidR="00AC6623" w:rsidRPr="003670D5">
        <w:rPr>
          <w:i/>
          <w:iCs/>
          <w:color w:val="7030A0"/>
          <w:sz w:val="22"/>
          <w:szCs w:val="22"/>
        </w:rPr>
        <w:t xml:space="preserve">21 </w:t>
      </w:r>
      <w:r w:rsidR="001711EF" w:rsidRPr="003670D5">
        <w:rPr>
          <w:i/>
          <w:iCs/>
          <w:color w:val="7030A0"/>
          <w:sz w:val="22"/>
          <w:szCs w:val="22"/>
        </w:rPr>
        <w:t>Mar 2017</w:t>
      </w:r>
      <w:r>
        <w:rPr>
          <w:i/>
          <w:iCs/>
          <w:color w:val="7030A0"/>
          <w:sz w:val="22"/>
          <w:szCs w:val="22"/>
        </w:rPr>
        <w:t xml:space="preserve">.  Legislation completed &amp; </w:t>
      </w:r>
      <w:r w:rsidR="00CF4DF5">
        <w:rPr>
          <w:i/>
          <w:iCs/>
          <w:color w:val="7030A0"/>
          <w:sz w:val="22"/>
          <w:szCs w:val="22"/>
        </w:rPr>
        <w:t>enacted in Nov 2018</w:t>
      </w:r>
      <w:r w:rsidR="00010CE3">
        <w:rPr>
          <w:i/>
          <w:iCs/>
          <w:color w:val="auto"/>
          <w:sz w:val="22"/>
          <w:szCs w:val="22"/>
        </w:rPr>
        <w:t xml:space="preserve">. </w:t>
      </w:r>
      <w:r w:rsidR="0001759E" w:rsidRPr="0001759E">
        <w:rPr>
          <w:i/>
          <w:iCs/>
          <w:color w:val="7030A0"/>
          <w:sz w:val="22"/>
          <w:szCs w:val="22"/>
        </w:rPr>
        <w:t>NPNZ work</w:t>
      </w:r>
      <w:r>
        <w:rPr>
          <w:i/>
          <w:iCs/>
          <w:color w:val="7030A0"/>
          <w:sz w:val="22"/>
          <w:szCs w:val="22"/>
        </w:rPr>
        <w:t xml:space="preserve">ed </w:t>
      </w:r>
      <w:r w:rsidR="0001759E" w:rsidRPr="0001759E">
        <w:rPr>
          <w:i/>
          <w:iCs/>
          <w:color w:val="7030A0"/>
          <w:sz w:val="22"/>
          <w:szCs w:val="22"/>
        </w:rPr>
        <w:t xml:space="preserve">with LTSA to ensure </w:t>
      </w:r>
      <w:r>
        <w:rPr>
          <w:i/>
          <w:iCs/>
          <w:color w:val="7030A0"/>
          <w:sz w:val="22"/>
          <w:szCs w:val="22"/>
        </w:rPr>
        <w:t>recognition of NPs in this role</w:t>
      </w:r>
    </w:p>
    <w:p w14:paraId="2DBDC292" w14:textId="77777777" w:rsidR="003670D5" w:rsidRDefault="003670D5" w:rsidP="003670D5">
      <w:pPr>
        <w:pStyle w:val="Default"/>
        <w:rPr>
          <w:color w:val="auto"/>
          <w:sz w:val="22"/>
          <w:szCs w:val="22"/>
        </w:rPr>
      </w:pPr>
    </w:p>
    <w:p w14:paraId="63DE29DD" w14:textId="77777777" w:rsidR="00010CE3" w:rsidRDefault="00010CE3" w:rsidP="00010CE3">
      <w:pPr>
        <w:pStyle w:val="Default"/>
        <w:rPr>
          <w:color w:val="auto"/>
          <w:sz w:val="22"/>
          <w:szCs w:val="22"/>
        </w:rPr>
      </w:pPr>
      <w:bookmarkStart w:id="2" w:name="_Hlk524896667"/>
      <w:r w:rsidRPr="002F0517">
        <w:rPr>
          <w:rFonts w:ascii="Wingdings" w:hAnsi="Wingdings" w:cs="Wingdings"/>
          <w:color w:val="0070C0"/>
          <w:sz w:val="22"/>
          <w:szCs w:val="22"/>
        </w:rPr>
        <w:t></w:t>
      </w:r>
      <w:r w:rsidRPr="002F0517">
        <w:rPr>
          <w:rFonts w:ascii="Wingdings" w:hAnsi="Wingdings" w:cs="Wingdings"/>
          <w:color w:val="0070C0"/>
          <w:sz w:val="22"/>
          <w:szCs w:val="22"/>
        </w:rPr>
        <w:t></w:t>
      </w:r>
      <w:r w:rsidRPr="002F0517">
        <w:rPr>
          <w:b/>
          <w:bCs/>
          <w:color w:val="0070C0"/>
          <w:sz w:val="22"/>
          <w:szCs w:val="22"/>
        </w:rPr>
        <w:t xml:space="preserve">Tip </w:t>
      </w:r>
      <w:bookmarkEnd w:id="2"/>
      <w:r>
        <w:rPr>
          <w:color w:val="auto"/>
          <w:sz w:val="22"/>
          <w:szCs w:val="22"/>
        </w:rPr>
        <w:t xml:space="preserve">&gt; Resource to have to hand http://www.nzta.govt.nz/resources/medical-aspects/5.html </w:t>
      </w:r>
    </w:p>
    <w:p w14:paraId="5CF8E06B" w14:textId="77777777" w:rsidR="00010CE3" w:rsidRPr="003670D5" w:rsidRDefault="001711EF" w:rsidP="00010CE3">
      <w:pPr>
        <w:pStyle w:val="Default"/>
        <w:rPr>
          <w:rFonts w:ascii="Arial" w:hAnsi="Arial" w:cs="Arial"/>
          <w:color w:val="7030A0"/>
          <w:sz w:val="20"/>
          <w:szCs w:val="20"/>
          <w:lang w:val="en"/>
        </w:rPr>
      </w:pPr>
      <w:r w:rsidRPr="00207B3A">
        <w:rPr>
          <w:b/>
          <w:color w:val="0070C0"/>
          <w:sz w:val="22"/>
          <w:szCs w:val="22"/>
        </w:rPr>
        <w:t>NEW</w:t>
      </w:r>
      <w:r w:rsidRPr="00207B3A">
        <w:rPr>
          <w:color w:val="0070C0"/>
          <w:sz w:val="22"/>
          <w:szCs w:val="22"/>
        </w:rPr>
        <w:t xml:space="preserve"> </w:t>
      </w:r>
      <w:r w:rsidRPr="00207B3A">
        <w:rPr>
          <w:rStyle w:val="Strong"/>
          <w:rFonts w:ascii="Arial" w:hAnsi="Arial" w:cs="Arial"/>
          <w:color w:val="0070C0"/>
          <w:sz w:val="20"/>
          <w:szCs w:val="20"/>
          <w:lang w:val="en"/>
        </w:rPr>
        <w:t xml:space="preserve">Land Transport Act 1998 (Transport) </w:t>
      </w:r>
      <w:r>
        <w:rPr>
          <w:rStyle w:val="Strong"/>
          <w:rFonts w:ascii="Arial" w:hAnsi="Arial" w:cs="Arial"/>
          <w:color w:val="002639"/>
          <w:sz w:val="20"/>
          <w:szCs w:val="20"/>
          <w:lang w:val="en"/>
        </w:rPr>
        <w:t xml:space="preserve">– </w:t>
      </w:r>
      <w:r w:rsidR="00F00E26" w:rsidRPr="00F00E26">
        <w:rPr>
          <w:rStyle w:val="Strong"/>
          <w:rFonts w:ascii="Arial" w:hAnsi="Arial" w:cs="Arial"/>
          <w:b w:val="0"/>
          <w:color w:val="002639"/>
          <w:sz w:val="20"/>
          <w:szCs w:val="20"/>
          <w:lang w:val="en"/>
        </w:rPr>
        <w:t>N</w:t>
      </w:r>
      <w:r w:rsidR="00F00E26">
        <w:rPr>
          <w:rStyle w:val="Strong"/>
          <w:rFonts w:ascii="Arial" w:hAnsi="Arial" w:cs="Arial"/>
          <w:b w:val="0"/>
          <w:color w:val="002639"/>
          <w:sz w:val="20"/>
          <w:szCs w:val="20"/>
          <w:lang w:val="en"/>
        </w:rPr>
        <w:t>P’s</w:t>
      </w:r>
      <w:r w:rsidR="00F00E26" w:rsidRPr="00F00E26">
        <w:rPr>
          <w:rStyle w:val="Strong"/>
          <w:rFonts w:ascii="Arial" w:hAnsi="Arial" w:cs="Arial"/>
          <w:b w:val="0"/>
          <w:color w:val="002639"/>
          <w:sz w:val="20"/>
          <w:szCs w:val="20"/>
          <w:lang w:val="en"/>
        </w:rPr>
        <w:t xml:space="preserve"> are</w:t>
      </w:r>
      <w:r w:rsidRPr="00CF4DF5">
        <w:rPr>
          <w:rFonts w:asciiTheme="minorHAnsi" w:hAnsiTheme="minorHAnsi" w:cstheme="minorHAnsi"/>
          <w:color w:val="002639"/>
          <w:sz w:val="22"/>
          <w:szCs w:val="20"/>
          <w:lang w:val="en"/>
        </w:rPr>
        <w:t xml:space="preserve"> be able to request blood tests from drivers and assess and report on their fitness to drive. It will be illegal for someone to refuse a blood test from a</w:t>
      </w:r>
      <w:r w:rsidR="00F00E26">
        <w:rPr>
          <w:rFonts w:asciiTheme="minorHAnsi" w:hAnsiTheme="minorHAnsi" w:cstheme="minorHAnsi"/>
          <w:color w:val="002639"/>
          <w:sz w:val="22"/>
          <w:szCs w:val="20"/>
          <w:lang w:val="en"/>
        </w:rPr>
        <w:t>n NP</w:t>
      </w:r>
      <w:r w:rsidRPr="00CF4DF5">
        <w:rPr>
          <w:rFonts w:asciiTheme="minorHAnsi" w:hAnsiTheme="minorHAnsi" w:cstheme="minorHAnsi"/>
          <w:color w:val="002639"/>
          <w:sz w:val="22"/>
          <w:szCs w:val="20"/>
          <w:lang w:val="en"/>
        </w:rPr>
        <w:t xml:space="preserve">. Other amendments enable </w:t>
      </w:r>
      <w:r w:rsidR="00F00E26">
        <w:rPr>
          <w:rFonts w:asciiTheme="minorHAnsi" w:hAnsiTheme="minorHAnsi" w:cstheme="minorHAnsi"/>
          <w:color w:val="002639"/>
          <w:sz w:val="22"/>
          <w:szCs w:val="20"/>
          <w:lang w:val="en"/>
        </w:rPr>
        <w:t>NP’s</w:t>
      </w:r>
      <w:r w:rsidRPr="00CF4DF5">
        <w:rPr>
          <w:rFonts w:asciiTheme="minorHAnsi" w:hAnsiTheme="minorHAnsi" w:cstheme="minorHAnsi"/>
          <w:color w:val="002639"/>
          <w:sz w:val="22"/>
          <w:szCs w:val="20"/>
          <w:lang w:val="en"/>
        </w:rPr>
        <w:t xml:space="preserve"> to take blood, handle evidential specimens and appear in court to give evidence</w:t>
      </w:r>
      <w:r>
        <w:rPr>
          <w:rFonts w:ascii="Arial" w:hAnsi="Arial" w:cs="Arial"/>
          <w:color w:val="002639"/>
          <w:sz w:val="20"/>
          <w:szCs w:val="20"/>
          <w:lang w:val="en"/>
        </w:rPr>
        <w:t>.</w:t>
      </w:r>
      <w:r w:rsidRPr="001711EF">
        <w:rPr>
          <w:i/>
          <w:iCs/>
          <w:color w:val="auto"/>
          <w:sz w:val="22"/>
          <w:szCs w:val="22"/>
        </w:rPr>
        <w:t xml:space="preserve"> </w:t>
      </w:r>
      <w:r w:rsidRPr="003670D5">
        <w:rPr>
          <w:i/>
          <w:iCs/>
          <w:color w:val="7030A0"/>
          <w:sz w:val="22"/>
          <w:szCs w:val="22"/>
        </w:rPr>
        <w:t>Omnibus bill passed</w:t>
      </w:r>
      <w:r w:rsidR="00CF4DF5">
        <w:rPr>
          <w:i/>
          <w:iCs/>
          <w:color w:val="7030A0"/>
          <w:sz w:val="22"/>
          <w:szCs w:val="22"/>
        </w:rPr>
        <w:t xml:space="preserve"> </w:t>
      </w:r>
      <w:r w:rsidRPr="003670D5">
        <w:rPr>
          <w:i/>
          <w:iCs/>
          <w:color w:val="7030A0"/>
          <w:sz w:val="22"/>
          <w:szCs w:val="22"/>
        </w:rPr>
        <w:t xml:space="preserve">– </w:t>
      </w:r>
      <w:r w:rsidR="00AC6623" w:rsidRPr="003670D5">
        <w:rPr>
          <w:i/>
          <w:iCs/>
          <w:color w:val="7030A0"/>
          <w:sz w:val="22"/>
          <w:szCs w:val="22"/>
        </w:rPr>
        <w:t xml:space="preserve">21 </w:t>
      </w:r>
      <w:r w:rsidRPr="003670D5">
        <w:rPr>
          <w:i/>
          <w:iCs/>
          <w:color w:val="7030A0"/>
          <w:sz w:val="22"/>
          <w:szCs w:val="22"/>
        </w:rPr>
        <w:t>Mar 2017</w:t>
      </w:r>
      <w:r w:rsidR="00E567EF" w:rsidRPr="00E567EF">
        <w:rPr>
          <w:i/>
          <w:iCs/>
          <w:color w:val="7030A0"/>
          <w:sz w:val="22"/>
          <w:szCs w:val="22"/>
        </w:rPr>
        <w:t xml:space="preserve"> </w:t>
      </w:r>
      <w:r w:rsidR="00E567EF" w:rsidRPr="003670D5">
        <w:rPr>
          <w:i/>
          <w:iCs/>
          <w:color w:val="7030A0"/>
          <w:sz w:val="22"/>
          <w:szCs w:val="22"/>
        </w:rPr>
        <w:t xml:space="preserve">enacted </w:t>
      </w:r>
      <w:r w:rsidR="00E567EF">
        <w:rPr>
          <w:i/>
          <w:iCs/>
          <w:color w:val="7030A0"/>
          <w:sz w:val="22"/>
          <w:szCs w:val="22"/>
        </w:rPr>
        <w:t>31</w:t>
      </w:r>
      <w:r w:rsidR="00E567EF" w:rsidRPr="00E567EF">
        <w:rPr>
          <w:i/>
          <w:iCs/>
          <w:color w:val="7030A0"/>
          <w:sz w:val="22"/>
          <w:szCs w:val="22"/>
          <w:vertAlign w:val="superscript"/>
        </w:rPr>
        <w:t>st</w:t>
      </w:r>
      <w:r w:rsidR="00E567EF">
        <w:rPr>
          <w:i/>
          <w:iCs/>
          <w:color w:val="7030A0"/>
          <w:sz w:val="22"/>
          <w:szCs w:val="22"/>
        </w:rPr>
        <w:t xml:space="preserve"> Jan 2018</w:t>
      </w:r>
    </w:p>
    <w:p w14:paraId="52C6609B" w14:textId="77777777" w:rsidR="001711EF" w:rsidRDefault="001711EF" w:rsidP="00010CE3">
      <w:pPr>
        <w:pStyle w:val="Default"/>
        <w:rPr>
          <w:color w:val="auto"/>
          <w:sz w:val="22"/>
          <w:szCs w:val="22"/>
        </w:rPr>
      </w:pPr>
    </w:p>
    <w:p w14:paraId="1F74FE31" w14:textId="77777777" w:rsidR="00166E50" w:rsidRDefault="00166E50" w:rsidP="00010CE3">
      <w:pPr>
        <w:pStyle w:val="Default"/>
        <w:rPr>
          <w:b/>
          <w:bCs/>
          <w:color w:val="00B0F0"/>
          <w:sz w:val="28"/>
          <w:szCs w:val="22"/>
          <w:u w:val="single"/>
        </w:rPr>
      </w:pPr>
    </w:p>
    <w:p w14:paraId="66485625" w14:textId="77777777" w:rsidR="00010CE3" w:rsidRDefault="00010CE3" w:rsidP="00010CE3">
      <w:pPr>
        <w:pStyle w:val="Default"/>
        <w:rPr>
          <w:b/>
          <w:bCs/>
          <w:color w:val="00B0F0"/>
          <w:sz w:val="28"/>
          <w:szCs w:val="22"/>
          <w:u w:val="single"/>
        </w:rPr>
      </w:pPr>
      <w:r w:rsidRPr="009C7C21">
        <w:rPr>
          <w:b/>
          <w:bCs/>
          <w:color w:val="00B0F0"/>
          <w:sz w:val="28"/>
          <w:szCs w:val="22"/>
          <w:u w:val="single"/>
        </w:rPr>
        <w:t>Death certifica</w:t>
      </w:r>
      <w:r w:rsidR="00022560" w:rsidRPr="009C7C21">
        <w:rPr>
          <w:b/>
          <w:bCs/>
          <w:color w:val="00B0F0"/>
          <w:sz w:val="28"/>
          <w:szCs w:val="22"/>
          <w:u w:val="single"/>
        </w:rPr>
        <w:t>tes / Life extinct certificates:</w:t>
      </w:r>
    </w:p>
    <w:p w14:paraId="001DBA10" w14:textId="77777777" w:rsidR="002F0517" w:rsidRPr="009C7C21" w:rsidRDefault="002F0517" w:rsidP="00010CE3">
      <w:pPr>
        <w:pStyle w:val="Default"/>
        <w:rPr>
          <w:color w:val="00B0F0"/>
          <w:sz w:val="28"/>
          <w:szCs w:val="22"/>
          <w:u w:val="single"/>
        </w:rPr>
      </w:pPr>
    </w:p>
    <w:p w14:paraId="0F77AB84" w14:textId="77777777" w:rsidR="002F0517" w:rsidRPr="00BF3607" w:rsidRDefault="00010CE3" w:rsidP="00010CE3">
      <w:pPr>
        <w:pStyle w:val="Default"/>
        <w:rPr>
          <w:b/>
          <w:color w:val="auto"/>
          <w:sz w:val="22"/>
          <w:szCs w:val="22"/>
        </w:rPr>
      </w:pPr>
      <w:r w:rsidRPr="00BF3607">
        <w:rPr>
          <w:b/>
          <w:color w:val="auto"/>
          <w:sz w:val="22"/>
          <w:szCs w:val="22"/>
        </w:rPr>
        <w:t xml:space="preserve">Life extinct </w:t>
      </w:r>
      <w:r w:rsidR="00F00E26" w:rsidRPr="00BF3607">
        <w:rPr>
          <w:b/>
          <w:color w:val="auto"/>
          <w:sz w:val="22"/>
          <w:szCs w:val="22"/>
        </w:rPr>
        <w:t xml:space="preserve">certificates can </w:t>
      </w:r>
      <w:r w:rsidRPr="00BF3607">
        <w:rPr>
          <w:b/>
          <w:color w:val="auto"/>
          <w:sz w:val="22"/>
          <w:szCs w:val="22"/>
        </w:rPr>
        <w:t>be signed off by</w:t>
      </w:r>
      <w:r w:rsidR="00F00E26" w:rsidRPr="00BF3607">
        <w:rPr>
          <w:b/>
          <w:color w:val="auto"/>
          <w:sz w:val="22"/>
          <w:szCs w:val="22"/>
        </w:rPr>
        <w:t xml:space="preserve"> either an </w:t>
      </w:r>
      <w:r w:rsidRPr="00BF3607">
        <w:rPr>
          <w:b/>
          <w:color w:val="auto"/>
          <w:sz w:val="22"/>
          <w:szCs w:val="22"/>
        </w:rPr>
        <w:t xml:space="preserve">NP or RN (Oct 2015). </w:t>
      </w:r>
    </w:p>
    <w:p w14:paraId="7CFBA72A" w14:textId="77777777" w:rsidR="002F0517" w:rsidRDefault="002F0517" w:rsidP="00010CE3">
      <w:pPr>
        <w:pStyle w:val="Default"/>
        <w:rPr>
          <w:color w:val="auto"/>
          <w:sz w:val="22"/>
          <w:szCs w:val="22"/>
        </w:rPr>
      </w:pPr>
    </w:p>
    <w:p w14:paraId="5D48F803" w14:textId="77777777" w:rsidR="002F0517" w:rsidRDefault="002F0517" w:rsidP="00010CE3">
      <w:pPr>
        <w:pStyle w:val="Default"/>
        <w:rPr>
          <w:rFonts w:ascii="Arial Mäori" w:hAnsi="Arial Mäori"/>
          <w:sz w:val="20"/>
          <w:szCs w:val="20"/>
          <w:lang w:eastAsia="en-GB"/>
        </w:rPr>
      </w:pPr>
      <w:r>
        <w:rPr>
          <w:b/>
          <w:lang w:eastAsia="en-GB"/>
        </w:rPr>
        <w:t xml:space="preserve">NEW </w:t>
      </w:r>
      <w:hyperlink r:id="rId26" w:history="1">
        <w:r w:rsidR="00166E50" w:rsidRPr="00D91553">
          <w:rPr>
            <w:rStyle w:val="Hyperlink"/>
            <w:rFonts w:ascii="Arial Mäori" w:hAnsi="Arial Mäori"/>
            <w:b/>
            <w:sz w:val="20"/>
            <w:szCs w:val="20"/>
            <w:lang w:eastAsia="en-GB"/>
          </w:rPr>
          <w:t>https://deathdocs.services.govt.nz/welcome</w:t>
        </w:r>
      </w:hyperlink>
      <w:r w:rsidRPr="002F0517">
        <w:rPr>
          <w:b/>
          <w:color w:val="auto"/>
          <w:sz w:val="22"/>
          <w:szCs w:val="22"/>
        </w:rPr>
        <w:t xml:space="preserve"> [2018]</w:t>
      </w:r>
      <w:r w:rsidRPr="002F0517">
        <w:rPr>
          <w:rFonts w:ascii="Arial Mäori" w:hAnsi="Arial Mäori"/>
          <w:b/>
          <w:sz w:val="20"/>
          <w:szCs w:val="20"/>
          <w:lang w:eastAsia="en-GB"/>
        </w:rPr>
        <w:t xml:space="preserve"> Death Documents</w:t>
      </w:r>
      <w:r>
        <w:rPr>
          <w:color w:val="auto"/>
          <w:sz w:val="22"/>
          <w:szCs w:val="22"/>
        </w:rPr>
        <w:t xml:space="preserve"> now </w:t>
      </w:r>
      <w:r w:rsidR="0001759E">
        <w:rPr>
          <w:color w:val="auto"/>
          <w:sz w:val="22"/>
          <w:szCs w:val="22"/>
        </w:rPr>
        <w:t>fully available electronically</w:t>
      </w:r>
      <w:r>
        <w:rPr>
          <w:rFonts w:ascii="Arial Mäori" w:hAnsi="Arial Mäori"/>
          <w:sz w:val="20"/>
          <w:szCs w:val="20"/>
          <w:lang w:eastAsia="en-GB"/>
        </w:rPr>
        <w:t xml:space="preserve">, the new service that allows medical practitioners and nurse practitioners to complete medical certificates of cause of death and cremation forms on-line has been in operation since 1 March 2018. </w:t>
      </w:r>
    </w:p>
    <w:p w14:paraId="535F83F3" w14:textId="77777777" w:rsidR="00BF3607" w:rsidRDefault="002F0517" w:rsidP="002F0517">
      <w:pPr>
        <w:pStyle w:val="Default"/>
        <w:rPr>
          <w:lang w:eastAsia="en-GB"/>
        </w:rPr>
      </w:pPr>
      <w:r>
        <w:rPr>
          <w:rFonts w:ascii="Arial Mäori" w:hAnsi="Arial Mäori"/>
          <w:sz w:val="20"/>
          <w:szCs w:val="20"/>
          <w:lang w:eastAsia="en-GB"/>
        </w:rPr>
        <w:t>Following feedback from early adopters of the first release some small enhancements were made to the system and additional training resources have been added. Feedback since has been very positive.</w:t>
      </w:r>
      <w:r>
        <w:rPr>
          <w:lang w:eastAsia="en-GB"/>
        </w:rPr>
        <w:t xml:space="preserve"> </w:t>
      </w:r>
    </w:p>
    <w:p w14:paraId="1255DA98" w14:textId="77777777" w:rsidR="002F0517" w:rsidRPr="00166E50" w:rsidRDefault="002F0517" w:rsidP="002F0517">
      <w:pPr>
        <w:pStyle w:val="Default"/>
        <w:rPr>
          <w:sz w:val="22"/>
          <w:lang w:eastAsia="en-GB"/>
        </w:rPr>
      </w:pPr>
      <w:r>
        <w:rPr>
          <w:lang w:eastAsia="en-GB"/>
        </w:rPr>
        <w:lastRenderedPageBreak/>
        <w:br/>
      </w:r>
      <w:bookmarkStart w:id="3" w:name="_Hlk524896959"/>
      <w:r w:rsidRPr="002F0517">
        <w:rPr>
          <w:rFonts w:ascii="Wingdings" w:hAnsi="Wingdings" w:cs="Wingdings"/>
          <w:color w:val="0070C0"/>
          <w:sz w:val="22"/>
          <w:szCs w:val="22"/>
        </w:rPr>
        <w:t></w:t>
      </w:r>
      <w:r w:rsidRPr="002F0517">
        <w:rPr>
          <w:rFonts w:ascii="Wingdings" w:hAnsi="Wingdings" w:cs="Wingdings"/>
          <w:color w:val="0070C0"/>
          <w:sz w:val="22"/>
          <w:szCs w:val="22"/>
        </w:rPr>
        <w:t></w:t>
      </w:r>
      <w:proofErr w:type="gramStart"/>
      <w:r w:rsidRPr="002F0517">
        <w:rPr>
          <w:b/>
          <w:bCs/>
          <w:color w:val="0070C0"/>
          <w:sz w:val="22"/>
          <w:szCs w:val="22"/>
        </w:rPr>
        <w:t xml:space="preserve">Tip </w:t>
      </w:r>
      <w:r>
        <w:rPr>
          <w:b/>
          <w:bCs/>
          <w:color w:val="0070C0"/>
          <w:sz w:val="22"/>
          <w:szCs w:val="22"/>
        </w:rPr>
        <w:t xml:space="preserve"> &gt;</w:t>
      </w:r>
      <w:proofErr w:type="gramEnd"/>
      <w:r>
        <w:rPr>
          <w:b/>
          <w:bCs/>
          <w:color w:val="0070C0"/>
          <w:sz w:val="22"/>
          <w:szCs w:val="22"/>
        </w:rPr>
        <w:t xml:space="preserve"> </w:t>
      </w:r>
      <w:bookmarkEnd w:id="3"/>
      <w:r>
        <w:rPr>
          <w:lang w:eastAsia="en-GB"/>
        </w:rPr>
        <w:t xml:space="preserve">Visit </w:t>
      </w:r>
      <w:hyperlink r:id="rId27" w:history="1">
        <w:r w:rsidRPr="00166E50">
          <w:rPr>
            <w:rStyle w:val="Hyperlink"/>
            <w:sz w:val="22"/>
            <w:lang w:eastAsia="en-GB"/>
          </w:rPr>
          <w:t>https://deathdocs.services.govt.nz</w:t>
        </w:r>
      </w:hyperlink>
      <w:r w:rsidRPr="00166E50">
        <w:rPr>
          <w:sz w:val="22"/>
          <w:lang w:eastAsia="en-GB"/>
        </w:rPr>
        <w:t xml:space="preserve">  and add it to your Favourites.  </w:t>
      </w:r>
    </w:p>
    <w:p w14:paraId="02AFC07B" w14:textId="77777777" w:rsidR="002F0517" w:rsidRPr="00166E50" w:rsidRDefault="002F0517" w:rsidP="002F0517">
      <w:pPr>
        <w:pStyle w:val="Default"/>
        <w:rPr>
          <w:sz w:val="22"/>
          <w:lang w:eastAsia="en-GB"/>
        </w:rPr>
      </w:pPr>
      <w:r w:rsidRPr="00166E50">
        <w:rPr>
          <w:sz w:val="22"/>
          <w:lang w:eastAsia="en-GB"/>
        </w:rPr>
        <w:t xml:space="preserve">Getting started </w:t>
      </w:r>
    </w:p>
    <w:p w14:paraId="2B77D832" w14:textId="77777777" w:rsidR="002F0517" w:rsidRPr="00166E50" w:rsidRDefault="002F0517" w:rsidP="002F0517">
      <w:pPr>
        <w:pStyle w:val="Default"/>
        <w:rPr>
          <w:sz w:val="22"/>
          <w:lang w:eastAsia="en-GB"/>
        </w:rPr>
      </w:pPr>
      <w:r w:rsidRPr="00166E50">
        <w:rPr>
          <w:sz w:val="22"/>
          <w:lang w:eastAsia="en-GB"/>
        </w:rPr>
        <w:t xml:space="preserve">To start you may find it helpful to view this short video on the completion of the online forms: Welcome to Death Documents – YouTube: Ministry of Health tutorial (9 mins, 32 secs)  </w:t>
      </w:r>
    </w:p>
    <w:p w14:paraId="2FADC1C5" w14:textId="77777777" w:rsidR="002F0517" w:rsidRPr="00166E50" w:rsidRDefault="002F0517" w:rsidP="002F0517">
      <w:pPr>
        <w:pStyle w:val="Default"/>
        <w:rPr>
          <w:sz w:val="22"/>
          <w:lang w:eastAsia="en-GB"/>
        </w:rPr>
      </w:pPr>
      <w:r w:rsidRPr="00166E50">
        <w:rPr>
          <w:sz w:val="22"/>
          <w:lang w:eastAsia="en-GB"/>
        </w:rPr>
        <w:t>A downloadable podcast by 'Ward Calls' host Dr Sam Holford (Middlemore Hospital, Auckland) about verifying and certifying death is available at this website: Verifying and Certifying Death – Ward Calls</w:t>
      </w:r>
      <w:r w:rsidR="00CE5072" w:rsidRPr="00166E50">
        <w:rPr>
          <w:sz w:val="22"/>
          <w:lang w:eastAsia="en-GB"/>
        </w:rPr>
        <w:t>. Thi</w:t>
      </w:r>
      <w:r w:rsidRPr="00166E50">
        <w:rPr>
          <w:sz w:val="22"/>
          <w:lang w:eastAsia="en-GB"/>
        </w:rPr>
        <w:t>s podcast is particularly good if you are new to certifying death</w:t>
      </w:r>
    </w:p>
    <w:p w14:paraId="37EF779C" w14:textId="77777777" w:rsidR="00AC5703" w:rsidRPr="00166E50" w:rsidRDefault="00AC5703" w:rsidP="002F0517">
      <w:pPr>
        <w:pStyle w:val="Default"/>
        <w:rPr>
          <w:sz w:val="22"/>
          <w:lang w:eastAsia="en-GB"/>
        </w:rPr>
      </w:pPr>
    </w:p>
    <w:p w14:paraId="78CC7BBA" w14:textId="77777777" w:rsidR="00CE5072" w:rsidRPr="00166E50" w:rsidRDefault="00CE5072" w:rsidP="00CE5072">
      <w:pPr>
        <w:pStyle w:val="Default"/>
        <w:rPr>
          <w:sz w:val="22"/>
          <w:lang w:eastAsia="en-GB"/>
        </w:rPr>
      </w:pPr>
      <w:r w:rsidRPr="00166E50">
        <w:rPr>
          <w:sz w:val="22"/>
          <w:lang w:eastAsia="en-GB"/>
        </w:rPr>
        <w:t xml:space="preserve">There are some things you can do now to make it quicker to use Death Documents when you have a certificate to complete: </w:t>
      </w:r>
    </w:p>
    <w:p w14:paraId="57B38987" w14:textId="77777777" w:rsidR="00CE5072" w:rsidRPr="00166E50" w:rsidRDefault="00CE5072" w:rsidP="00CE5072">
      <w:pPr>
        <w:pStyle w:val="Default"/>
        <w:rPr>
          <w:sz w:val="22"/>
          <w:lang w:eastAsia="en-GB"/>
        </w:rPr>
      </w:pPr>
      <w:r>
        <w:rPr>
          <w:lang w:eastAsia="en-GB"/>
        </w:rPr>
        <w:t xml:space="preserve">- </w:t>
      </w:r>
      <w:r w:rsidRPr="00AC5703">
        <w:rPr>
          <w:b/>
          <w:lang w:eastAsia="en-GB"/>
        </w:rPr>
        <w:t xml:space="preserve">Make sure you have a </w:t>
      </w:r>
      <w:proofErr w:type="spellStart"/>
      <w:r w:rsidRPr="00AC5703">
        <w:rPr>
          <w:b/>
          <w:lang w:eastAsia="en-GB"/>
        </w:rPr>
        <w:t>RealMe</w:t>
      </w:r>
      <w:proofErr w:type="spellEnd"/>
      <w:r w:rsidRPr="00AC5703">
        <w:rPr>
          <w:b/>
          <w:lang w:eastAsia="en-GB"/>
        </w:rPr>
        <w:t xml:space="preserve"> login</w:t>
      </w:r>
      <w:r>
        <w:rPr>
          <w:lang w:eastAsia="en-GB"/>
        </w:rPr>
        <w:t xml:space="preserve"> </w:t>
      </w:r>
      <w:r w:rsidR="00AC5703" w:rsidRPr="00166E50">
        <w:rPr>
          <w:sz w:val="22"/>
          <w:lang w:eastAsia="en-GB"/>
        </w:rPr>
        <w:t>[</w:t>
      </w:r>
      <w:r w:rsidRPr="00166E50">
        <w:rPr>
          <w:sz w:val="22"/>
          <w:lang w:eastAsia="en-GB"/>
        </w:rPr>
        <w:t xml:space="preserve"> If you don’t have one yet you can create a </w:t>
      </w:r>
      <w:proofErr w:type="spellStart"/>
      <w:r w:rsidRPr="00166E50">
        <w:rPr>
          <w:sz w:val="22"/>
          <w:lang w:eastAsia="en-GB"/>
        </w:rPr>
        <w:t>RealMe</w:t>
      </w:r>
      <w:proofErr w:type="spellEnd"/>
      <w:r w:rsidRPr="00166E50">
        <w:rPr>
          <w:sz w:val="22"/>
          <w:lang w:eastAsia="en-GB"/>
        </w:rPr>
        <w:t xml:space="preserve"> login in a couple of minutes when you first visit Death Documents – just click Login  </w:t>
      </w:r>
    </w:p>
    <w:p w14:paraId="1DAFDCBB" w14:textId="77777777" w:rsidR="00CE5072" w:rsidRPr="00166E50" w:rsidRDefault="00CE5072" w:rsidP="00CE5072">
      <w:pPr>
        <w:pStyle w:val="Default"/>
        <w:rPr>
          <w:sz w:val="22"/>
          <w:lang w:eastAsia="en-GB"/>
        </w:rPr>
      </w:pPr>
      <w:r w:rsidRPr="00AC5703">
        <w:rPr>
          <w:b/>
          <w:lang w:eastAsia="en-GB"/>
        </w:rPr>
        <w:t>- Find your HPI-CPN (Health Provider Index – Common Person Number)</w:t>
      </w:r>
      <w:r>
        <w:rPr>
          <w:lang w:eastAsia="en-GB"/>
        </w:rPr>
        <w:t xml:space="preserve"> </w:t>
      </w:r>
      <w:r w:rsidRPr="00166E50">
        <w:rPr>
          <w:sz w:val="22"/>
          <w:lang w:eastAsia="en-GB"/>
        </w:rPr>
        <w:t>If you’re a nurse practitioner, you can</w:t>
      </w:r>
      <w:r w:rsidR="00AC5703" w:rsidRPr="00166E50">
        <w:rPr>
          <w:sz w:val="22"/>
          <w:lang w:eastAsia="en-GB"/>
        </w:rPr>
        <w:t xml:space="preserve"> find </w:t>
      </w:r>
      <w:r w:rsidRPr="00166E50">
        <w:rPr>
          <w:sz w:val="22"/>
          <w:lang w:eastAsia="en-GB"/>
        </w:rPr>
        <w:t xml:space="preserve">it </w:t>
      </w:r>
      <w:r w:rsidR="00AC5703" w:rsidRPr="00166E50">
        <w:rPr>
          <w:sz w:val="22"/>
          <w:lang w:eastAsia="en-GB"/>
        </w:rPr>
        <w:t xml:space="preserve">by searching your own registration on </w:t>
      </w:r>
      <w:r w:rsidRPr="00166E50">
        <w:rPr>
          <w:sz w:val="22"/>
          <w:lang w:eastAsia="en-GB"/>
        </w:rPr>
        <w:t xml:space="preserve">the Nursing Council website </w:t>
      </w:r>
    </w:p>
    <w:p w14:paraId="7EB3BFDB" w14:textId="77777777" w:rsidR="00CE5072" w:rsidRPr="00166E50" w:rsidRDefault="00CE5072" w:rsidP="00CE5072">
      <w:pPr>
        <w:pStyle w:val="Default"/>
        <w:rPr>
          <w:sz w:val="22"/>
          <w:lang w:eastAsia="en-GB"/>
        </w:rPr>
      </w:pPr>
      <w:r w:rsidRPr="00166E50">
        <w:rPr>
          <w:sz w:val="22"/>
          <w:lang w:eastAsia="en-GB"/>
        </w:rPr>
        <w:t xml:space="preserve"> </w:t>
      </w:r>
    </w:p>
    <w:p w14:paraId="50D4312A" w14:textId="77777777" w:rsidR="00CE5072" w:rsidRPr="00166E50" w:rsidRDefault="00CE5072" w:rsidP="00CE5072">
      <w:pPr>
        <w:pStyle w:val="Default"/>
        <w:rPr>
          <w:sz w:val="22"/>
          <w:lang w:eastAsia="en-GB"/>
        </w:rPr>
      </w:pPr>
      <w:r>
        <w:rPr>
          <w:lang w:eastAsia="en-GB"/>
        </w:rPr>
        <w:t xml:space="preserve">- </w:t>
      </w:r>
      <w:r w:rsidRPr="00AC5703">
        <w:rPr>
          <w:b/>
          <w:lang w:eastAsia="en-GB"/>
        </w:rPr>
        <w:t>Register with Death Documents</w:t>
      </w:r>
      <w:r>
        <w:rPr>
          <w:lang w:eastAsia="en-GB"/>
        </w:rPr>
        <w:t xml:space="preserve"> </w:t>
      </w:r>
      <w:r w:rsidRPr="00166E50">
        <w:rPr>
          <w:sz w:val="22"/>
          <w:lang w:eastAsia="en-GB"/>
        </w:rPr>
        <w:t xml:space="preserve">o Log in to Death Documents and complete your registration. You only need to do this once and your details will be automatically populated onto any death documents you complete.  </w:t>
      </w:r>
    </w:p>
    <w:p w14:paraId="776EF4CB" w14:textId="77777777" w:rsidR="00AC5703" w:rsidRDefault="00A41BBA" w:rsidP="00CE5072">
      <w:pPr>
        <w:pStyle w:val="Default"/>
        <w:rPr>
          <w:lang w:eastAsia="en-GB"/>
        </w:rPr>
      </w:pPr>
      <w:hyperlink r:id="rId28" w:history="1">
        <w:r w:rsidR="00BF3607" w:rsidRPr="0083793C">
          <w:rPr>
            <w:rStyle w:val="Hyperlink"/>
            <w:lang w:eastAsia="en-GB"/>
          </w:rPr>
          <w:t>https://deathdocs.services.govt.nz/dashboard</w:t>
        </w:r>
      </w:hyperlink>
    </w:p>
    <w:p w14:paraId="76B1F618" w14:textId="77777777" w:rsidR="00CE5072" w:rsidRDefault="00CE5072" w:rsidP="00CE5072">
      <w:pPr>
        <w:pStyle w:val="Default"/>
        <w:rPr>
          <w:lang w:eastAsia="en-GB"/>
        </w:rPr>
      </w:pPr>
    </w:p>
    <w:p w14:paraId="243AFBB8" w14:textId="77777777" w:rsidR="00166E50" w:rsidRDefault="00CE5072" w:rsidP="00CE5072">
      <w:pPr>
        <w:pStyle w:val="Default"/>
        <w:rPr>
          <w:sz w:val="22"/>
          <w:lang w:eastAsia="en-GB"/>
        </w:rPr>
      </w:pPr>
      <w:r w:rsidRPr="002F0517">
        <w:rPr>
          <w:rFonts w:ascii="Wingdings" w:hAnsi="Wingdings" w:cs="Wingdings"/>
          <w:color w:val="0070C0"/>
          <w:sz w:val="22"/>
          <w:szCs w:val="22"/>
        </w:rPr>
        <w:t></w:t>
      </w:r>
      <w:r w:rsidRPr="002F0517">
        <w:rPr>
          <w:rFonts w:ascii="Wingdings" w:hAnsi="Wingdings" w:cs="Wingdings"/>
          <w:color w:val="0070C0"/>
          <w:sz w:val="22"/>
          <w:szCs w:val="22"/>
        </w:rPr>
        <w:t></w:t>
      </w:r>
      <w:proofErr w:type="gramStart"/>
      <w:r w:rsidRPr="002F0517">
        <w:rPr>
          <w:b/>
          <w:bCs/>
          <w:color w:val="0070C0"/>
          <w:sz w:val="22"/>
          <w:szCs w:val="22"/>
        </w:rPr>
        <w:t xml:space="preserve">Tip </w:t>
      </w:r>
      <w:r>
        <w:rPr>
          <w:b/>
          <w:bCs/>
          <w:color w:val="0070C0"/>
          <w:sz w:val="22"/>
          <w:szCs w:val="22"/>
        </w:rPr>
        <w:t xml:space="preserve"> &gt;</w:t>
      </w:r>
      <w:proofErr w:type="gramEnd"/>
      <w:r>
        <w:rPr>
          <w:b/>
          <w:bCs/>
          <w:color w:val="0070C0"/>
          <w:sz w:val="22"/>
          <w:szCs w:val="22"/>
        </w:rPr>
        <w:t xml:space="preserve"> </w:t>
      </w:r>
      <w:r w:rsidRPr="00166E50">
        <w:rPr>
          <w:sz w:val="22"/>
          <w:lang w:eastAsia="en-GB"/>
        </w:rPr>
        <w:t>if something isn’t working or doesn’t make sense you can get in touch with the</w:t>
      </w:r>
    </w:p>
    <w:p w14:paraId="05D78535" w14:textId="77777777" w:rsidR="00CE5072" w:rsidRPr="00AC5703" w:rsidRDefault="00CE5072" w:rsidP="00CE5072">
      <w:pPr>
        <w:pStyle w:val="Default"/>
        <w:rPr>
          <w:b/>
          <w:lang w:eastAsia="en-GB"/>
        </w:rPr>
      </w:pPr>
      <w:r w:rsidRPr="00166E50">
        <w:rPr>
          <w:sz w:val="22"/>
          <w:lang w:eastAsia="en-GB"/>
        </w:rPr>
        <w:t xml:space="preserve"> </w:t>
      </w:r>
      <w:r w:rsidRPr="00AC5703">
        <w:rPr>
          <w:b/>
          <w:lang w:eastAsia="en-GB"/>
        </w:rPr>
        <w:t xml:space="preserve">Ministry of Health Contact Centre. </w:t>
      </w:r>
    </w:p>
    <w:p w14:paraId="381E010B" w14:textId="77777777" w:rsidR="00AC5703" w:rsidRDefault="00CE5072" w:rsidP="00CE5072">
      <w:pPr>
        <w:pStyle w:val="Default"/>
        <w:rPr>
          <w:b/>
          <w:lang w:eastAsia="en-GB"/>
        </w:rPr>
      </w:pPr>
      <w:r w:rsidRPr="00AC5703">
        <w:rPr>
          <w:b/>
          <w:lang w:eastAsia="en-GB"/>
        </w:rPr>
        <w:t xml:space="preserve">Freephone:   0800 505 125 Email:   </w:t>
      </w:r>
      <w:hyperlink r:id="rId29" w:history="1">
        <w:r w:rsidR="00AC5703" w:rsidRPr="0083793C">
          <w:rPr>
            <w:rStyle w:val="Hyperlink"/>
            <w:b/>
            <w:lang w:eastAsia="en-GB"/>
          </w:rPr>
          <w:t>customerservice@moh.govt.nz</w:t>
        </w:r>
      </w:hyperlink>
    </w:p>
    <w:p w14:paraId="721AE513" w14:textId="77777777" w:rsidR="00CE5072" w:rsidRPr="00AC5703" w:rsidRDefault="00CE5072" w:rsidP="00CE5072">
      <w:pPr>
        <w:pStyle w:val="Default"/>
        <w:rPr>
          <w:b/>
          <w:lang w:eastAsia="en-GB"/>
        </w:rPr>
      </w:pPr>
      <w:r w:rsidRPr="00AC5703">
        <w:rPr>
          <w:b/>
          <w:lang w:eastAsia="en-GB"/>
        </w:rPr>
        <w:t xml:space="preserve">  </w:t>
      </w:r>
    </w:p>
    <w:p w14:paraId="0CD30131" w14:textId="77777777" w:rsidR="00CE5072" w:rsidRPr="00166E50" w:rsidRDefault="00CE5072" w:rsidP="00CE5072">
      <w:pPr>
        <w:pStyle w:val="Default"/>
        <w:rPr>
          <w:sz w:val="22"/>
          <w:lang w:eastAsia="en-GB"/>
        </w:rPr>
      </w:pPr>
      <w:r w:rsidRPr="00166E50">
        <w:rPr>
          <w:sz w:val="22"/>
          <w:lang w:eastAsia="en-GB"/>
        </w:rPr>
        <w:t xml:space="preserve">If Death Documents isn’t working for you, you can use the old paper forms.  </w:t>
      </w:r>
    </w:p>
    <w:p w14:paraId="15E16EE0" w14:textId="77777777" w:rsidR="00CE5072" w:rsidRPr="00166E50" w:rsidRDefault="00CE5072" w:rsidP="00CE5072">
      <w:pPr>
        <w:pStyle w:val="Default"/>
        <w:rPr>
          <w:sz w:val="22"/>
          <w:lang w:eastAsia="en-GB"/>
        </w:rPr>
      </w:pPr>
      <w:r w:rsidRPr="00166E50">
        <w:rPr>
          <w:sz w:val="22"/>
          <w:lang w:eastAsia="en-GB"/>
        </w:rPr>
        <w:t>Death Documents intend to be as user-friendly as possible so please let them know what it was that didn’t work for you by completing the form: Death Documents Feedback – Survey Monkey website</w:t>
      </w:r>
    </w:p>
    <w:p w14:paraId="04673217" w14:textId="77777777" w:rsidR="00010CE3" w:rsidRPr="003670D5" w:rsidRDefault="002F0517" w:rsidP="00CE5072">
      <w:pPr>
        <w:pStyle w:val="Default"/>
        <w:rPr>
          <w:i/>
          <w:iCs/>
          <w:color w:val="7030A0"/>
          <w:sz w:val="22"/>
          <w:szCs w:val="22"/>
        </w:rPr>
      </w:pPr>
      <w:r>
        <w:rPr>
          <w:lang w:eastAsia="en-GB"/>
        </w:rPr>
        <w:br/>
      </w:r>
      <w:r w:rsidR="00010CE3" w:rsidRPr="00207B3A">
        <w:rPr>
          <w:rStyle w:val="Strong"/>
          <w:rFonts w:ascii="Arial" w:hAnsi="Arial" w:cs="Arial"/>
          <w:color w:val="0070C0"/>
          <w:sz w:val="20"/>
          <w:szCs w:val="20"/>
          <w:lang w:val="en"/>
        </w:rPr>
        <w:t xml:space="preserve">NEW Burial and Cremation Act 1964 (Health) </w:t>
      </w:r>
      <w:r w:rsidR="00010CE3">
        <w:rPr>
          <w:rStyle w:val="Strong"/>
          <w:rFonts w:ascii="Arial" w:hAnsi="Arial" w:cs="Arial"/>
          <w:color w:val="002639"/>
          <w:sz w:val="20"/>
          <w:szCs w:val="20"/>
          <w:lang w:val="en"/>
        </w:rPr>
        <w:t xml:space="preserve">– </w:t>
      </w:r>
      <w:r w:rsidR="00010CE3" w:rsidRPr="00F00E26">
        <w:rPr>
          <w:rFonts w:asciiTheme="minorHAnsi" w:hAnsiTheme="minorHAnsi" w:cstheme="minorHAnsi"/>
          <w:color w:val="002639"/>
          <w:sz w:val="22"/>
          <w:szCs w:val="20"/>
          <w:lang w:val="en"/>
        </w:rPr>
        <w:t>N</w:t>
      </w:r>
      <w:r w:rsidR="00F00E26">
        <w:rPr>
          <w:rFonts w:asciiTheme="minorHAnsi" w:hAnsiTheme="minorHAnsi" w:cstheme="minorHAnsi"/>
          <w:color w:val="002639"/>
          <w:sz w:val="22"/>
          <w:szCs w:val="20"/>
          <w:lang w:val="en"/>
        </w:rPr>
        <w:t>P</w:t>
      </w:r>
      <w:r w:rsidR="00010CE3" w:rsidRPr="00F00E26">
        <w:rPr>
          <w:rFonts w:asciiTheme="minorHAnsi" w:hAnsiTheme="minorHAnsi" w:cstheme="minorHAnsi"/>
          <w:color w:val="002639"/>
          <w:sz w:val="22"/>
          <w:szCs w:val="20"/>
          <w:lang w:val="en"/>
        </w:rPr>
        <w:t xml:space="preserve">s </w:t>
      </w:r>
      <w:r w:rsidR="00F00E26">
        <w:rPr>
          <w:rFonts w:asciiTheme="minorHAnsi" w:hAnsiTheme="minorHAnsi" w:cstheme="minorHAnsi"/>
          <w:color w:val="002639"/>
          <w:sz w:val="22"/>
          <w:szCs w:val="20"/>
          <w:lang w:val="en"/>
        </w:rPr>
        <w:t xml:space="preserve">can now </w:t>
      </w:r>
      <w:r w:rsidR="00010CE3" w:rsidRPr="00F00E26">
        <w:rPr>
          <w:rFonts w:asciiTheme="minorHAnsi" w:hAnsiTheme="minorHAnsi" w:cstheme="minorHAnsi"/>
          <w:color w:val="002639"/>
          <w:sz w:val="22"/>
          <w:szCs w:val="20"/>
          <w:lang w:val="en"/>
        </w:rPr>
        <w:t xml:space="preserve">issue death certificates </w:t>
      </w:r>
      <w:r w:rsidR="00F00E26">
        <w:rPr>
          <w:rFonts w:asciiTheme="minorHAnsi" w:hAnsiTheme="minorHAnsi" w:cstheme="minorHAnsi"/>
          <w:color w:val="002639"/>
          <w:sz w:val="22"/>
          <w:szCs w:val="20"/>
          <w:lang w:val="en"/>
        </w:rPr>
        <w:t xml:space="preserve">and Cremation Certification </w:t>
      </w:r>
      <w:r w:rsidR="00010CE3" w:rsidRPr="00F00E26">
        <w:rPr>
          <w:rFonts w:asciiTheme="minorHAnsi" w:hAnsiTheme="minorHAnsi" w:cstheme="minorHAnsi"/>
          <w:color w:val="002639"/>
          <w:sz w:val="22"/>
          <w:szCs w:val="20"/>
          <w:lang w:val="en"/>
        </w:rPr>
        <w:t xml:space="preserve">for patients in their care. </w:t>
      </w:r>
      <w:r w:rsidR="00AC6623" w:rsidRPr="00F00E26">
        <w:rPr>
          <w:i/>
          <w:iCs/>
          <w:color w:val="7030A0"/>
          <w:szCs w:val="22"/>
        </w:rPr>
        <w:t xml:space="preserve"> </w:t>
      </w:r>
      <w:r w:rsidRPr="003670D5">
        <w:rPr>
          <w:i/>
          <w:iCs/>
          <w:color w:val="7030A0"/>
          <w:sz w:val="22"/>
          <w:szCs w:val="22"/>
        </w:rPr>
        <w:t xml:space="preserve">NPNZ, MOH’s Chief Nurse &amp; Working party successfully lobbied for change since start of 2014. </w:t>
      </w:r>
      <w:r w:rsidR="00AC6623" w:rsidRPr="003670D5">
        <w:rPr>
          <w:i/>
          <w:iCs/>
          <w:color w:val="7030A0"/>
          <w:sz w:val="22"/>
          <w:szCs w:val="22"/>
        </w:rPr>
        <w:t xml:space="preserve">Omnibus bill passed– 21 Mar 2017, </w:t>
      </w:r>
      <w:r w:rsidR="00E567EF" w:rsidRPr="003670D5">
        <w:rPr>
          <w:i/>
          <w:iCs/>
          <w:color w:val="7030A0"/>
          <w:sz w:val="22"/>
          <w:szCs w:val="22"/>
        </w:rPr>
        <w:t xml:space="preserve">enacted </w:t>
      </w:r>
      <w:r w:rsidR="00E567EF">
        <w:rPr>
          <w:i/>
          <w:iCs/>
          <w:color w:val="7030A0"/>
          <w:sz w:val="22"/>
          <w:szCs w:val="22"/>
        </w:rPr>
        <w:t>31</w:t>
      </w:r>
      <w:r w:rsidR="00E567EF" w:rsidRPr="00E567EF">
        <w:rPr>
          <w:i/>
          <w:iCs/>
          <w:color w:val="7030A0"/>
          <w:sz w:val="22"/>
          <w:szCs w:val="22"/>
          <w:vertAlign w:val="superscript"/>
        </w:rPr>
        <w:t>st</w:t>
      </w:r>
      <w:r w:rsidR="00E567EF">
        <w:rPr>
          <w:i/>
          <w:iCs/>
          <w:color w:val="7030A0"/>
          <w:sz w:val="22"/>
          <w:szCs w:val="22"/>
        </w:rPr>
        <w:t xml:space="preserve"> Jan 2018</w:t>
      </w:r>
      <w:r>
        <w:rPr>
          <w:i/>
          <w:iCs/>
          <w:color w:val="7030A0"/>
          <w:sz w:val="22"/>
          <w:szCs w:val="22"/>
        </w:rPr>
        <w:t>. NPNZ exec worked closely with govt to test and amend the electronic forms</w:t>
      </w:r>
      <w:r w:rsidR="00E567EF">
        <w:rPr>
          <w:i/>
          <w:iCs/>
          <w:color w:val="7030A0"/>
          <w:sz w:val="22"/>
          <w:szCs w:val="22"/>
        </w:rPr>
        <w:t xml:space="preserve">. </w:t>
      </w:r>
    </w:p>
    <w:p w14:paraId="05F93E01" w14:textId="77777777" w:rsidR="00010CE3" w:rsidRDefault="00010CE3" w:rsidP="00010CE3">
      <w:pPr>
        <w:pStyle w:val="Default"/>
        <w:rPr>
          <w:b/>
          <w:bCs/>
          <w:color w:val="00B0F0"/>
          <w:sz w:val="28"/>
          <w:szCs w:val="22"/>
          <w:u w:val="single"/>
        </w:rPr>
      </w:pPr>
      <w:r w:rsidRPr="009C7C21">
        <w:rPr>
          <w:b/>
          <w:bCs/>
          <w:color w:val="00B0F0"/>
          <w:sz w:val="28"/>
          <w:szCs w:val="22"/>
          <w:u w:val="single"/>
        </w:rPr>
        <w:t>First trimester Antenatal Visits</w:t>
      </w:r>
      <w:r w:rsidR="00022560" w:rsidRPr="009C7C21">
        <w:rPr>
          <w:b/>
          <w:bCs/>
          <w:color w:val="00B0F0"/>
          <w:sz w:val="28"/>
          <w:szCs w:val="22"/>
          <w:u w:val="single"/>
        </w:rPr>
        <w:t>:</w:t>
      </w:r>
    </w:p>
    <w:p w14:paraId="45CC4ED5" w14:textId="77777777" w:rsidR="009C7C21" w:rsidRPr="009C7C21" w:rsidRDefault="009C7C21" w:rsidP="00010CE3">
      <w:pPr>
        <w:pStyle w:val="Default"/>
        <w:rPr>
          <w:b/>
          <w:color w:val="00B0F0"/>
          <w:sz w:val="28"/>
          <w:szCs w:val="22"/>
          <w:u w:val="single"/>
        </w:rPr>
      </w:pPr>
    </w:p>
    <w:p w14:paraId="49F90A22" w14:textId="77777777" w:rsidR="00010CE3" w:rsidRDefault="00010CE3" w:rsidP="00010CE3">
      <w:pPr>
        <w:pStyle w:val="Default"/>
        <w:rPr>
          <w:color w:val="auto"/>
          <w:sz w:val="22"/>
          <w:szCs w:val="22"/>
        </w:rPr>
      </w:pPr>
      <w:r>
        <w:rPr>
          <w:color w:val="auto"/>
          <w:sz w:val="22"/>
          <w:szCs w:val="22"/>
        </w:rPr>
        <w:t>NPs are not currently (2014) funded to deliver this package of care</w:t>
      </w:r>
      <w:r w:rsidR="0001759E">
        <w:rPr>
          <w:color w:val="auto"/>
          <w:sz w:val="22"/>
          <w:szCs w:val="22"/>
        </w:rPr>
        <w:t xml:space="preserve"> as it is tied to Section 88 funded services which are claimed exclusively by Lead maternity Carers</w:t>
      </w:r>
      <w:r w:rsidR="00E01BD6">
        <w:rPr>
          <w:color w:val="auto"/>
          <w:sz w:val="22"/>
          <w:szCs w:val="22"/>
        </w:rPr>
        <w:t>/ GPs</w:t>
      </w:r>
      <w:r>
        <w:rPr>
          <w:color w:val="auto"/>
          <w:sz w:val="22"/>
          <w:szCs w:val="22"/>
        </w:rPr>
        <w:t>. An NP may assess &amp; diagnose pregnancy, miscarriage, or ectopic pregnancy &amp; workup the p</w:t>
      </w:r>
      <w:r w:rsidR="00F00E26">
        <w:rPr>
          <w:color w:val="auto"/>
          <w:sz w:val="22"/>
          <w:szCs w:val="22"/>
        </w:rPr>
        <w:t>a</w:t>
      </w:r>
      <w:r>
        <w:rPr>
          <w:color w:val="auto"/>
          <w:sz w:val="22"/>
          <w:szCs w:val="22"/>
        </w:rPr>
        <w:t>t</w:t>
      </w:r>
      <w:r w:rsidR="00F00E26">
        <w:rPr>
          <w:color w:val="auto"/>
          <w:sz w:val="22"/>
          <w:szCs w:val="22"/>
        </w:rPr>
        <w:t>ient</w:t>
      </w:r>
      <w:r>
        <w:rPr>
          <w:color w:val="auto"/>
          <w:sz w:val="22"/>
          <w:szCs w:val="22"/>
        </w:rPr>
        <w:t>: order first AN blood</w:t>
      </w:r>
      <w:r w:rsidR="00F00E26">
        <w:rPr>
          <w:color w:val="auto"/>
          <w:sz w:val="22"/>
          <w:szCs w:val="22"/>
        </w:rPr>
        <w:t xml:space="preserve"> test</w:t>
      </w:r>
      <w:r>
        <w:rPr>
          <w:color w:val="auto"/>
          <w:sz w:val="22"/>
          <w:szCs w:val="22"/>
        </w:rPr>
        <w:t xml:space="preserve">s, do smear &amp; swabs, prescribe routine &amp; PRN antenatal meds, however the GP must sight the patient to lodge the claim for first trimester Antenatal care in the PHC setting. </w:t>
      </w:r>
    </w:p>
    <w:p w14:paraId="7206A280" w14:textId="77777777" w:rsidR="003670D5" w:rsidRDefault="00010CE3" w:rsidP="00010CE3">
      <w:pPr>
        <w:pStyle w:val="Default"/>
        <w:rPr>
          <w:i/>
          <w:iCs/>
          <w:color w:val="7030A0"/>
          <w:sz w:val="22"/>
          <w:szCs w:val="22"/>
        </w:rPr>
      </w:pPr>
      <w:r w:rsidRPr="003670D5">
        <w:rPr>
          <w:i/>
          <w:iCs/>
          <w:color w:val="7030A0"/>
          <w:sz w:val="22"/>
          <w:szCs w:val="22"/>
        </w:rPr>
        <w:t>NPNZ is lobbying MOH for change of funding structure</w:t>
      </w:r>
      <w:r w:rsidRPr="003670D5">
        <w:rPr>
          <w:color w:val="7030A0"/>
          <w:sz w:val="22"/>
          <w:szCs w:val="22"/>
        </w:rPr>
        <w:t xml:space="preserve">. </w:t>
      </w:r>
      <w:r w:rsidRPr="003670D5">
        <w:rPr>
          <w:i/>
          <w:iCs/>
          <w:color w:val="7030A0"/>
          <w:sz w:val="22"/>
          <w:szCs w:val="22"/>
        </w:rPr>
        <w:t xml:space="preserve">Section 88 is a highly problematic Notice. </w:t>
      </w:r>
    </w:p>
    <w:p w14:paraId="0394F4C7" w14:textId="77777777" w:rsidR="00010CE3" w:rsidRPr="003670D5" w:rsidRDefault="00010CE3" w:rsidP="00010CE3">
      <w:pPr>
        <w:pStyle w:val="Default"/>
        <w:rPr>
          <w:color w:val="7030A0"/>
          <w:sz w:val="22"/>
          <w:szCs w:val="22"/>
        </w:rPr>
      </w:pPr>
      <w:r w:rsidRPr="003670D5">
        <w:rPr>
          <w:i/>
          <w:iCs/>
          <w:color w:val="7030A0"/>
          <w:sz w:val="22"/>
          <w:szCs w:val="22"/>
        </w:rPr>
        <w:t xml:space="preserve">NO movement </w:t>
      </w:r>
      <w:r w:rsidR="003670D5">
        <w:rPr>
          <w:i/>
          <w:iCs/>
          <w:color w:val="7030A0"/>
          <w:sz w:val="22"/>
          <w:szCs w:val="22"/>
        </w:rPr>
        <w:t>–</w:t>
      </w:r>
      <w:r w:rsidRPr="003670D5">
        <w:rPr>
          <w:i/>
          <w:iCs/>
          <w:color w:val="7030A0"/>
          <w:sz w:val="22"/>
          <w:szCs w:val="22"/>
        </w:rPr>
        <w:t xml:space="preserve"> </w:t>
      </w:r>
      <w:r w:rsidR="00F00E26">
        <w:rPr>
          <w:i/>
          <w:iCs/>
          <w:color w:val="7030A0"/>
          <w:sz w:val="22"/>
          <w:szCs w:val="22"/>
        </w:rPr>
        <w:t xml:space="preserve">since </w:t>
      </w:r>
      <w:r w:rsidR="003670D5">
        <w:rPr>
          <w:i/>
          <w:iCs/>
          <w:color w:val="7030A0"/>
          <w:sz w:val="22"/>
          <w:szCs w:val="22"/>
        </w:rPr>
        <w:t xml:space="preserve">March </w:t>
      </w:r>
      <w:r w:rsidRPr="003670D5">
        <w:rPr>
          <w:i/>
          <w:iCs/>
          <w:color w:val="7030A0"/>
          <w:sz w:val="22"/>
          <w:szCs w:val="22"/>
        </w:rPr>
        <w:t xml:space="preserve">2016 </w:t>
      </w:r>
    </w:p>
    <w:p w14:paraId="047F158B" w14:textId="77777777" w:rsidR="001711EF" w:rsidRDefault="001711EF" w:rsidP="00010CE3">
      <w:pPr>
        <w:pStyle w:val="Default"/>
        <w:rPr>
          <w:b/>
          <w:bCs/>
          <w:color w:val="auto"/>
          <w:sz w:val="22"/>
          <w:szCs w:val="22"/>
        </w:rPr>
      </w:pPr>
    </w:p>
    <w:p w14:paraId="1A6A1F29" w14:textId="77777777" w:rsidR="00010CE3" w:rsidRPr="009C7C21" w:rsidRDefault="00010CE3" w:rsidP="00010CE3">
      <w:pPr>
        <w:pStyle w:val="Default"/>
        <w:rPr>
          <w:color w:val="0070C0"/>
          <w:sz w:val="28"/>
          <w:szCs w:val="23"/>
          <w:u w:val="single"/>
        </w:rPr>
      </w:pPr>
      <w:r w:rsidRPr="009C7C21">
        <w:rPr>
          <w:b/>
          <w:bCs/>
          <w:color w:val="00B0F0"/>
          <w:sz w:val="28"/>
          <w:szCs w:val="22"/>
          <w:u w:val="single"/>
        </w:rPr>
        <w:t xml:space="preserve">Laboratory </w:t>
      </w:r>
      <w:r w:rsidR="009C7C21">
        <w:rPr>
          <w:b/>
          <w:bCs/>
          <w:color w:val="00B0F0"/>
          <w:sz w:val="28"/>
          <w:szCs w:val="22"/>
          <w:u w:val="single"/>
        </w:rPr>
        <w:t>Investigations</w:t>
      </w:r>
      <w:r w:rsidR="00E01BD6" w:rsidRPr="009C7C21">
        <w:rPr>
          <w:b/>
          <w:bCs/>
          <w:color w:val="00B0F0"/>
          <w:sz w:val="28"/>
          <w:szCs w:val="22"/>
          <w:u w:val="single"/>
        </w:rPr>
        <w:t>:</w:t>
      </w:r>
      <w:r w:rsidRPr="009C7C21">
        <w:rPr>
          <w:color w:val="0070C0"/>
          <w:sz w:val="28"/>
          <w:szCs w:val="23"/>
          <w:u w:val="single"/>
        </w:rPr>
        <w:t xml:space="preserve"> </w:t>
      </w:r>
    </w:p>
    <w:p w14:paraId="743A1B11" w14:textId="77777777" w:rsidR="00207B3A" w:rsidRPr="00207B3A" w:rsidRDefault="00207B3A" w:rsidP="00010CE3">
      <w:pPr>
        <w:pStyle w:val="Default"/>
        <w:rPr>
          <w:color w:val="0070C0"/>
          <w:sz w:val="23"/>
          <w:szCs w:val="23"/>
        </w:rPr>
      </w:pPr>
    </w:p>
    <w:p w14:paraId="742D5DB3" w14:textId="77777777" w:rsidR="00010CE3" w:rsidRPr="00166E50" w:rsidRDefault="00010CE3" w:rsidP="00010CE3">
      <w:pPr>
        <w:pStyle w:val="Default"/>
        <w:rPr>
          <w:color w:val="auto"/>
          <w:sz w:val="22"/>
          <w:szCs w:val="23"/>
        </w:rPr>
      </w:pPr>
      <w:r w:rsidRPr="00166E50">
        <w:rPr>
          <w:color w:val="auto"/>
          <w:sz w:val="22"/>
          <w:szCs w:val="22"/>
        </w:rPr>
        <w:t>Latest DHB review of laboratory Services was Oct 2013, officially deems NP’s hold limited access to testing, this is variable per DHB at present depending on how tightly lab services are watching their budget. Histology requests (other than smear cytology) and expensive tests such as TTG</w:t>
      </w:r>
      <w:r>
        <w:rPr>
          <w:color w:val="auto"/>
          <w:sz w:val="23"/>
          <w:szCs w:val="23"/>
        </w:rPr>
        <w:t xml:space="preserve"> </w:t>
      </w:r>
      <w:r w:rsidRPr="00166E50">
        <w:rPr>
          <w:color w:val="auto"/>
          <w:sz w:val="22"/>
          <w:szCs w:val="23"/>
        </w:rPr>
        <w:t>(marker for Coeliac Disease) are generally declined in the PHC setting and NPs are asked to defer the request to a medical colleague to order</w:t>
      </w:r>
      <w:r w:rsidR="00F00E26" w:rsidRPr="00166E50">
        <w:rPr>
          <w:color w:val="auto"/>
          <w:sz w:val="22"/>
          <w:szCs w:val="23"/>
        </w:rPr>
        <w:t>, t</w:t>
      </w:r>
      <w:r w:rsidRPr="00166E50">
        <w:rPr>
          <w:color w:val="auto"/>
          <w:sz w:val="22"/>
          <w:szCs w:val="23"/>
        </w:rPr>
        <w:t xml:space="preserve">his may be different for other NP scopes. </w:t>
      </w:r>
    </w:p>
    <w:p w14:paraId="0B70860E" w14:textId="77777777" w:rsidR="00010CE3" w:rsidRPr="003670D5" w:rsidRDefault="00010CE3" w:rsidP="00010CE3">
      <w:pPr>
        <w:pStyle w:val="Default"/>
        <w:rPr>
          <w:color w:val="7030A0"/>
          <w:sz w:val="23"/>
          <w:szCs w:val="23"/>
        </w:rPr>
      </w:pPr>
      <w:r w:rsidRPr="003670D5">
        <w:rPr>
          <w:i/>
          <w:iCs/>
          <w:color w:val="7030A0"/>
          <w:sz w:val="23"/>
          <w:szCs w:val="23"/>
        </w:rPr>
        <w:lastRenderedPageBreak/>
        <w:t>NPNZ continue lobbying to achieve same accessibility as GPs &amp; LMC’s for tier one testing, &amp; tier two testing with consultant co</w:t>
      </w:r>
      <w:r w:rsidR="003670D5">
        <w:rPr>
          <w:i/>
          <w:iCs/>
          <w:color w:val="7030A0"/>
          <w:sz w:val="23"/>
          <w:szCs w:val="23"/>
        </w:rPr>
        <w:t>nsultation/approval.</w:t>
      </w:r>
      <w:r w:rsidR="00F00E26">
        <w:rPr>
          <w:i/>
          <w:iCs/>
          <w:color w:val="7030A0"/>
          <w:sz w:val="23"/>
          <w:szCs w:val="23"/>
        </w:rPr>
        <w:t xml:space="preserve"> In March 2018</w:t>
      </w:r>
      <w:r w:rsidR="003670D5">
        <w:rPr>
          <w:i/>
          <w:iCs/>
          <w:color w:val="7030A0"/>
          <w:sz w:val="23"/>
          <w:szCs w:val="23"/>
        </w:rPr>
        <w:t xml:space="preserve"> </w:t>
      </w:r>
      <w:r w:rsidR="00F00E26">
        <w:rPr>
          <w:i/>
          <w:iCs/>
          <w:color w:val="7030A0"/>
          <w:sz w:val="23"/>
          <w:szCs w:val="23"/>
        </w:rPr>
        <w:t>DHB Laboratory Services Review ha</w:t>
      </w:r>
      <w:r w:rsidR="00207B3A">
        <w:rPr>
          <w:i/>
          <w:iCs/>
          <w:color w:val="7030A0"/>
          <w:sz w:val="23"/>
          <w:szCs w:val="23"/>
        </w:rPr>
        <w:t>ve</w:t>
      </w:r>
      <w:r w:rsidR="00F00E26">
        <w:rPr>
          <w:i/>
          <w:iCs/>
          <w:color w:val="7030A0"/>
          <w:sz w:val="23"/>
          <w:szCs w:val="23"/>
        </w:rPr>
        <w:t xml:space="preserve"> indicated NPs will be consulted in the next review.</w:t>
      </w:r>
    </w:p>
    <w:p w14:paraId="76D37B75" w14:textId="77777777" w:rsidR="00010CE3" w:rsidRPr="00166E50" w:rsidRDefault="00010CE3" w:rsidP="00010CE3">
      <w:pPr>
        <w:pStyle w:val="Default"/>
        <w:rPr>
          <w:color w:val="auto"/>
          <w:sz w:val="22"/>
          <w:szCs w:val="23"/>
        </w:rPr>
      </w:pPr>
      <w:r w:rsidRPr="00166E50">
        <w:rPr>
          <w:color w:val="auto"/>
          <w:sz w:val="22"/>
          <w:szCs w:val="23"/>
        </w:rPr>
        <w:t xml:space="preserve">(See document ‘Completion of the Laboratory Schedule Review Oct 2013’ on www.DHBsharedservices.health.nz) </w:t>
      </w:r>
    </w:p>
    <w:p w14:paraId="2A34366F" w14:textId="77777777" w:rsidR="00F00E26" w:rsidRDefault="00F00E26" w:rsidP="00010CE3">
      <w:pPr>
        <w:pStyle w:val="Default"/>
        <w:rPr>
          <w:color w:val="auto"/>
          <w:sz w:val="23"/>
          <w:szCs w:val="23"/>
        </w:rPr>
      </w:pPr>
    </w:p>
    <w:p w14:paraId="30190EC7" w14:textId="77777777" w:rsidR="00010CE3" w:rsidRPr="00166E50" w:rsidRDefault="00010CE3" w:rsidP="00010CE3">
      <w:pPr>
        <w:pStyle w:val="Default"/>
        <w:rPr>
          <w:color w:val="auto"/>
          <w:sz w:val="22"/>
          <w:szCs w:val="23"/>
        </w:rPr>
      </w:pPr>
      <w:r w:rsidRPr="00540B09">
        <w:rPr>
          <w:rFonts w:ascii="Wingdings" w:hAnsi="Wingdings" w:cs="Wingdings"/>
          <w:color w:val="00B0F0"/>
          <w:sz w:val="23"/>
          <w:szCs w:val="23"/>
        </w:rPr>
        <w:t></w:t>
      </w:r>
      <w:r w:rsidRPr="00540B09">
        <w:rPr>
          <w:rFonts w:ascii="Wingdings" w:hAnsi="Wingdings" w:cs="Wingdings"/>
          <w:color w:val="00B0F0"/>
          <w:sz w:val="23"/>
          <w:szCs w:val="23"/>
        </w:rPr>
        <w:t></w:t>
      </w:r>
      <w:r w:rsidRPr="00540B09">
        <w:rPr>
          <w:b/>
          <w:bCs/>
          <w:color w:val="00B0F0"/>
          <w:sz w:val="23"/>
          <w:szCs w:val="23"/>
        </w:rPr>
        <w:t xml:space="preserve">Tip &gt; </w:t>
      </w:r>
      <w:r w:rsidRPr="00166E50">
        <w:rPr>
          <w:color w:val="auto"/>
          <w:sz w:val="22"/>
          <w:szCs w:val="23"/>
        </w:rPr>
        <w:t xml:space="preserve">It is recommended to meet with your laboratory manager to discuss what is in their contract covering NP ordering. </w:t>
      </w:r>
    </w:p>
    <w:p w14:paraId="4C58A296" w14:textId="77777777" w:rsidR="00010CE3" w:rsidRDefault="00010CE3" w:rsidP="00010CE3">
      <w:pPr>
        <w:pStyle w:val="Default"/>
        <w:rPr>
          <w:color w:val="auto"/>
          <w:sz w:val="23"/>
          <w:szCs w:val="23"/>
        </w:rPr>
      </w:pPr>
    </w:p>
    <w:p w14:paraId="7F623A77" w14:textId="77777777" w:rsidR="00BF3607" w:rsidRDefault="00BF3607" w:rsidP="00010CE3">
      <w:pPr>
        <w:pStyle w:val="Default"/>
        <w:rPr>
          <w:b/>
          <w:bCs/>
          <w:color w:val="00B0F0"/>
          <w:sz w:val="28"/>
          <w:szCs w:val="23"/>
          <w:u w:val="single"/>
        </w:rPr>
      </w:pPr>
    </w:p>
    <w:p w14:paraId="7669EF99" w14:textId="77777777" w:rsidR="00010CE3" w:rsidRPr="009C7C21" w:rsidRDefault="00540B09" w:rsidP="00010CE3">
      <w:pPr>
        <w:pStyle w:val="Default"/>
        <w:rPr>
          <w:b/>
          <w:bCs/>
          <w:color w:val="00B0F0"/>
          <w:sz w:val="28"/>
          <w:szCs w:val="23"/>
          <w:u w:val="single"/>
        </w:rPr>
      </w:pPr>
      <w:r w:rsidRPr="009C7C21">
        <w:rPr>
          <w:b/>
          <w:bCs/>
          <w:color w:val="00B0F0"/>
          <w:sz w:val="28"/>
          <w:szCs w:val="23"/>
          <w:u w:val="single"/>
        </w:rPr>
        <w:t>Immunisations:</w:t>
      </w:r>
    </w:p>
    <w:p w14:paraId="5919B0E6" w14:textId="77777777" w:rsidR="00207B3A" w:rsidRPr="00540B09" w:rsidRDefault="00207B3A" w:rsidP="00010CE3">
      <w:pPr>
        <w:pStyle w:val="Default"/>
        <w:rPr>
          <w:color w:val="00B0F0"/>
          <w:sz w:val="23"/>
          <w:szCs w:val="23"/>
        </w:rPr>
      </w:pPr>
    </w:p>
    <w:p w14:paraId="49A44C2F" w14:textId="77777777" w:rsidR="003D3A94" w:rsidRPr="00166E50" w:rsidRDefault="00F00E26" w:rsidP="003D3A94">
      <w:r w:rsidRPr="00166E50">
        <w:t>NPs can prescribe scheduled immunisations in accordance to their population group</w:t>
      </w:r>
      <w:r w:rsidR="003D3A94" w:rsidRPr="00166E50">
        <w:t>/ client base NPs have full authority to Rx and administer the vaccines on the Schedule.</w:t>
      </w:r>
    </w:p>
    <w:p w14:paraId="3F0B7EBE" w14:textId="77777777" w:rsidR="003D3A94" w:rsidRPr="00166E50" w:rsidRDefault="003D3A94" w:rsidP="003D3A94">
      <w:pPr>
        <w:pStyle w:val="Default"/>
        <w:rPr>
          <w:bCs/>
          <w:color w:val="auto"/>
          <w:sz w:val="22"/>
          <w:szCs w:val="23"/>
        </w:rPr>
      </w:pPr>
      <w:bookmarkStart w:id="4" w:name="_Hlk523946284"/>
      <w:r w:rsidRPr="00540B09">
        <w:rPr>
          <w:rFonts w:ascii="Wingdings" w:hAnsi="Wingdings" w:cs="Wingdings"/>
          <w:color w:val="00B0F0"/>
          <w:sz w:val="23"/>
          <w:szCs w:val="23"/>
        </w:rPr>
        <w:t></w:t>
      </w:r>
      <w:r w:rsidRPr="00540B09">
        <w:rPr>
          <w:rFonts w:ascii="Wingdings" w:hAnsi="Wingdings" w:cs="Wingdings"/>
          <w:color w:val="00B0F0"/>
          <w:sz w:val="23"/>
          <w:szCs w:val="23"/>
        </w:rPr>
        <w:t></w:t>
      </w:r>
      <w:r w:rsidRPr="00540B09">
        <w:rPr>
          <w:b/>
          <w:bCs/>
          <w:color w:val="00B0F0"/>
          <w:sz w:val="23"/>
          <w:szCs w:val="23"/>
        </w:rPr>
        <w:t xml:space="preserve">Tip </w:t>
      </w:r>
      <w:bookmarkEnd w:id="4"/>
      <w:r w:rsidRPr="00166E50">
        <w:rPr>
          <w:b/>
          <w:bCs/>
          <w:color w:val="auto"/>
          <w:sz w:val="22"/>
          <w:szCs w:val="23"/>
        </w:rPr>
        <w:t xml:space="preserve">&gt; </w:t>
      </w:r>
      <w:r w:rsidRPr="00166E50">
        <w:rPr>
          <w:bCs/>
          <w:color w:val="auto"/>
          <w:sz w:val="22"/>
          <w:szCs w:val="23"/>
        </w:rPr>
        <w:t>prescribe travel vaccines as you would any other medication apart from Yellow Fever &amp; Mantoux/BCG as these vaccinations are gazetted vaccines and require special training and certification to order and administer.</w:t>
      </w:r>
    </w:p>
    <w:p w14:paraId="370A066E" w14:textId="77777777" w:rsidR="003D3A94" w:rsidRPr="00166E50" w:rsidRDefault="003D3A94" w:rsidP="003670D5">
      <w:pPr>
        <w:pStyle w:val="Default"/>
        <w:rPr>
          <w:color w:val="auto"/>
          <w:sz w:val="22"/>
          <w:szCs w:val="23"/>
        </w:rPr>
      </w:pPr>
    </w:p>
    <w:p w14:paraId="16A587C6" w14:textId="77777777" w:rsidR="00166E50" w:rsidRDefault="00010CE3" w:rsidP="003670D5">
      <w:pPr>
        <w:pStyle w:val="Default"/>
        <w:rPr>
          <w:color w:val="auto"/>
          <w:sz w:val="23"/>
          <w:szCs w:val="23"/>
        </w:rPr>
      </w:pPr>
      <w:r w:rsidRPr="00166E50">
        <w:rPr>
          <w:color w:val="auto"/>
          <w:sz w:val="22"/>
          <w:szCs w:val="23"/>
        </w:rPr>
        <w:t xml:space="preserve">NPs </w:t>
      </w:r>
      <w:proofErr w:type="gramStart"/>
      <w:r w:rsidRPr="00166E50">
        <w:rPr>
          <w:color w:val="auto"/>
          <w:sz w:val="22"/>
          <w:szCs w:val="23"/>
        </w:rPr>
        <w:t>are able to</w:t>
      </w:r>
      <w:proofErr w:type="gramEnd"/>
      <w:r w:rsidRPr="00166E50">
        <w:rPr>
          <w:color w:val="auto"/>
          <w:sz w:val="22"/>
          <w:szCs w:val="23"/>
        </w:rPr>
        <w:t xml:space="preserve"> claim for</w:t>
      </w:r>
      <w:r w:rsidR="00E01BD6" w:rsidRPr="00166E50">
        <w:rPr>
          <w:color w:val="auto"/>
          <w:sz w:val="22"/>
          <w:szCs w:val="23"/>
        </w:rPr>
        <w:t xml:space="preserve"> scheduled</w:t>
      </w:r>
      <w:r w:rsidRPr="00166E50">
        <w:rPr>
          <w:color w:val="auto"/>
          <w:sz w:val="22"/>
          <w:szCs w:val="23"/>
        </w:rPr>
        <w:t xml:space="preserve"> immunisations given </w:t>
      </w:r>
      <w:r w:rsidR="00E01BD6" w:rsidRPr="00166E50">
        <w:rPr>
          <w:color w:val="auto"/>
          <w:sz w:val="22"/>
          <w:szCs w:val="23"/>
        </w:rPr>
        <w:t xml:space="preserve">just </w:t>
      </w:r>
      <w:r w:rsidRPr="00166E50">
        <w:rPr>
          <w:color w:val="auto"/>
          <w:sz w:val="22"/>
          <w:szCs w:val="23"/>
        </w:rPr>
        <w:t>as a General Practitioner can</w:t>
      </w:r>
      <w:r>
        <w:rPr>
          <w:color w:val="auto"/>
          <w:sz w:val="23"/>
          <w:szCs w:val="23"/>
        </w:rPr>
        <w:t xml:space="preserve">. </w:t>
      </w:r>
      <w:bookmarkStart w:id="5" w:name="_Hlk523945178"/>
    </w:p>
    <w:p w14:paraId="67567A4A" w14:textId="77777777" w:rsidR="00F00E26" w:rsidRDefault="00010CE3" w:rsidP="003670D5">
      <w:pPr>
        <w:pStyle w:val="Default"/>
        <w:rPr>
          <w:bCs/>
          <w:color w:val="auto"/>
          <w:sz w:val="23"/>
          <w:szCs w:val="23"/>
        </w:rPr>
      </w:pPr>
      <w:r w:rsidRPr="003670D5">
        <w:rPr>
          <w:i/>
          <w:iCs/>
          <w:color w:val="7030A0"/>
          <w:sz w:val="23"/>
          <w:szCs w:val="23"/>
        </w:rPr>
        <w:t>NPNZ are lobb</w:t>
      </w:r>
      <w:r w:rsidR="00E01BD6">
        <w:rPr>
          <w:i/>
          <w:iCs/>
          <w:color w:val="7030A0"/>
          <w:sz w:val="23"/>
          <w:szCs w:val="23"/>
        </w:rPr>
        <w:t>ied</w:t>
      </w:r>
      <w:r w:rsidRPr="003670D5">
        <w:rPr>
          <w:i/>
          <w:iCs/>
          <w:color w:val="7030A0"/>
          <w:sz w:val="23"/>
          <w:szCs w:val="23"/>
        </w:rPr>
        <w:t xml:space="preserve"> for change </w:t>
      </w:r>
      <w:bookmarkEnd w:id="5"/>
      <w:r w:rsidRPr="003670D5">
        <w:rPr>
          <w:i/>
          <w:iCs/>
          <w:color w:val="7030A0"/>
          <w:sz w:val="23"/>
          <w:szCs w:val="23"/>
        </w:rPr>
        <w:t xml:space="preserve">to this inequity – </w:t>
      </w:r>
      <w:r w:rsidR="00E01BD6">
        <w:rPr>
          <w:i/>
          <w:iCs/>
          <w:color w:val="7030A0"/>
          <w:sz w:val="23"/>
          <w:szCs w:val="23"/>
        </w:rPr>
        <w:t>[</w:t>
      </w:r>
      <w:r w:rsidRPr="003670D5">
        <w:rPr>
          <w:i/>
          <w:iCs/>
          <w:color w:val="7030A0"/>
          <w:sz w:val="23"/>
          <w:szCs w:val="23"/>
        </w:rPr>
        <w:t>Jan 2016</w:t>
      </w:r>
      <w:r w:rsidR="00E01BD6">
        <w:rPr>
          <w:i/>
          <w:iCs/>
          <w:color w:val="7030A0"/>
          <w:sz w:val="23"/>
          <w:szCs w:val="23"/>
        </w:rPr>
        <w:t>]</w:t>
      </w:r>
    </w:p>
    <w:p w14:paraId="7B9E4E08" w14:textId="77777777" w:rsidR="00022560" w:rsidRPr="00540B09" w:rsidRDefault="00022560" w:rsidP="003670D5">
      <w:pPr>
        <w:pStyle w:val="Default"/>
        <w:rPr>
          <w:iCs/>
          <w:color w:val="auto"/>
          <w:sz w:val="23"/>
          <w:szCs w:val="23"/>
        </w:rPr>
      </w:pPr>
    </w:p>
    <w:p w14:paraId="0324915B" w14:textId="77777777" w:rsidR="00010CE3" w:rsidRPr="009C7C21" w:rsidRDefault="00010CE3" w:rsidP="003670D5">
      <w:pPr>
        <w:pStyle w:val="Default"/>
        <w:rPr>
          <w:rFonts w:cstheme="minorBidi"/>
          <w:b/>
          <w:bCs/>
          <w:color w:val="00B0F0"/>
          <w:sz w:val="28"/>
          <w:szCs w:val="22"/>
          <w:u w:val="single"/>
        </w:rPr>
      </w:pPr>
      <w:r w:rsidRPr="009C7C21">
        <w:rPr>
          <w:rFonts w:cstheme="minorBidi"/>
          <w:b/>
          <w:bCs/>
          <w:color w:val="00B0F0"/>
          <w:sz w:val="28"/>
          <w:szCs w:val="22"/>
          <w:u w:val="single"/>
        </w:rPr>
        <w:t>Insurance Medicals</w:t>
      </w:r>
      <w:r w:rsidR="00540B09" w:rsidRPr="009C7C21">
        <w:rPr>
          <w:rFonts w:cstheme="minorBidi"/>
          <w:b/>
          <w:bCs/>
          <w:color w:val="00B0F0"/>
          <w:sz w:val="28"/>
          <w:szCs w:val="22"/>
          <w:u w:val="single"/>
        </w:rPr>
        <w:t>:</w:t>
      </w:r>
    </w:p>
    <w:p w14:paraId="2CE8FAB2" w14:textId="77777777" w:rsidR="00207B3A" w:rsidRPr="00540B09" w:rsidRDefault="00207B3A" w:rsidP="003670D5">
      <w:pPr>
        <w:pStyle w:val="Default"/>
        <w:rPr>
          <w:rFonts w:cstheme="minorBidi"/>
          <w:color w:val="00B0F0"/>
          <w:sz w:val="22"/>
          <w:szCs w:val="22"/>
        </w:rPr>
      </w:pPr>
    </w:p>
    <w:p w14:paraId="00E63FB5" w14:textId="77777777" w:rsidR="00EF10CE" w:rsidRDefault="00EF10CE" w:rsidP="00EF10CE">
      <w:pPr>
        <w:pStyle w:val="Default"/>
        <w:rPr>
          <w:i/>
          <w:iCs/>
          <w:color w:val="7030A0"/>
          <w:sz w:val="23"/>
          <w:szCs w:val="23"/>
        </w:rPr>
      </w:pPr>
      <w:r w:rsidRPr="003D3A94">
        <w:rPr>
          <w:b/>
          <w:bCs/>
          <w:color w:val="0070C0"/>
          <w:sz w:val="22"/>
          <w:szCs w:val="22"/>
        </w:rPr>
        <w:t>NEW</w:t>
      </w:r>
      <w:r>
        <w:rPr>
          <w:b/>
          <w:bCs/>
          <w:color w:val="auto"/>
          <w:sz w:val="22"/>
          <w:szCs w:val="22"/>
        </w:rPr>
        <w:t xml:space="preserve"> </w:t>
      </w:r>
      <w:r w:rsidRPr="00207B3A">
        <w:rPr>
          <w:b/>
          <w:bCs/>
          <w:color w:val="0070C0"/>
          <w:sz w:val="22"/>
          <w:szCs w:val="22"/>
        </w:rPr>
        <w:t xml:space="preserve">Kiwi Saver </w:t>
      </w:r>
      <w:r>
        <w:rPr>
          <w:b/>
          <w:bCs/>
          <w:color w:val="auto"/>
          <w:sz w:val="22"/>
          <w:szCs w:val="22"/>
        </w:rPr>
        <w:t>has recently acknowledged NP as entitled to sign off certification of their documentation relating to early withdrawal of funds due to Serious Illness in July 2017</w:t>
      </w:r>
      <w:r w:rsidRPr="00BD38DF">
        <w:rPr>
          <w:i/>
          <w:iCs/>
          <w:color w:val="7030A0"/>
          <w:sz w:val="23"/>
          <w:szCs w:val="23"/>
        </w:rPr>
        <w:t xml:space="preserve"> </w:t>
      </w:r>
    </w:p>
    <w:p w14:paraId="1C26C059" w14:textId="77777777" w:rsidR="00EF10CE" w:rsidRDefault="00A41BBA" w:rsidP="00EF10CE">
      <w:pPr>
        <w:pStyle w:val="Default"/>
        <w:rPr>
          <w:i/>
          <w:iCs/>
          <w:color w:val="7030A0"/>
          <w:sz w:val="23"/>
          <w:szCs w:val="23"/>
        </w:rPr>
      </w:pPr>
      <w:hyperlink r:id="rId30" w:tgtFrame="_blank" w:history="1">
        <w:r w:rsidR="00EF10CE">
          <w:rPr>
            <w:rStyle w:val="Hyperlink"/>
            <w:lang w:eastAsia="en-GB"/>
          </w:rPr>
          <w:t>http://www.workplacesavings.org.nz/assets/Uploads/WSNZ-Serious-Illness-Processing-Guidelines-Updated-November-2018.pdf</w:t>
        </w:r>
      </w:hyperlink>
    </w:p>
    <w:p w14:paraId="15ADD5A7" w14:textId="77777777" w:rsidR="00EF10CE" w:rsidRDefault="00EF10CE" w:rsidP="00EF10CE">
      <w:pPr>
        <w:pStyle w:val="Default"/>
        <w:rPr>
          <w:b/>
          <w:bCs/>
          <w:color w:val="auto"/>
          <w:sz w:val="22"/>
          <w:szCs w:val="22"/>
        </w:rPr>
      </w:pPr>
      <w:r>
        <w:rPr>
          <w:color w:val="auto"/>
          <w:sz w:val="22"/>
          <w:szCs w:val="22"/>
        </w:rPr>
        <w:t xml:space="preserve"> </w:t>
      </w:r>
      <w:r w:rsidRPr="003670D5">
        <w:rPr>
          <w:i/>
          <w:iCs/>
          <w:color w:val="7030A0"/>
          <w:sz w:val="23"/>
          <w:szCs w:val="23"/>
        </w:rPr>
        <w:t>NPNZ</w:t>
      </w:r>
      <w:r>
        <w:rPr>
          <w:i/>
          <w:iCs/>
          <w:color w:val="7030A0"/>
          <w:sz w:val="23"/>
          <w:szCs w:val="23"/>
        </w:rPr>
        <w:t xml:space="preserve"> successfully </w:t>
      </w:r>
      <w:r w:rsidRPr="003670D5">
        <w:rPr>
          <w:i/>
          <w:iCs/>
          <w:color w:val="7030A0"/>
          <w:sz w:val="23"/>
          <w:szCs w:val="23"/>
        </w:rPr>
        <w:t>lobb</w:t>
      </w:r>
      <w:r>
        <w:rPr>
          <w:i/>
          <w:iCs/>
          <w:color w:val="7030A0"/>
          <w:sz w:val="23"/>
          <w:szCs w:val="23"/>
        </w:rPr>
        <w:t>ied</w:t>
      </w:r>
      <w:r w:rsidRPr="003670D5">
        <w:rPr>
          <w:i/>
          <w:iCs/>
          <w:color w:val="7030A0"/>
          <w:sz w:val="23"/>
          <w:szCs w:val="23"/>
        </w:rPr>
        <w:t xml:space="preserve"> for change</w:t>
      </w:r>
      <w:r>
        <w:rPr>
          <w:i/>
          <w:iCs/>
          <w:color w:val="7030A0"/>
          <w:sz w:val="23"/>
          <w:szCs w:val="23"/>
        </w:rPr>
        <w:t xml:space="preserve"> - July 2017</w:t>
      </w:r>
    </w:p>
    <w:p w14:paraId="48EA12F0" w14:textId="77777777" w:rsidR="003670D5" w:rsidRDefault="00EF10CE" w:rsidP="00010CE3">
      <w:pPr>
        <w:pStyle w:val="Default"/>
        <w:rPr>
          <w:color w:val="auto"/>
          <w:sz w:val="22"/>
          <w:szCs w:val="22"/>
        </w:rPr>
      </w:pPr>
      <w:proofErr w:type="gramStart"/>
      <w:r>
        <w:rPr>
          <w:color w:val="auto"/>
          <w:sz w:val="22"/>
          <w:szCs w:val="22"/>
        </w:rPr>
        <w:t>Otherwise,  NP</w:t>
      </w:r>
      <w:proofErr w:type="gramEnd"/>
      <w:r>
        <w:rPr>
          <w:color w:val="auto"/>
          <w:sz w:val="22"/>
          <w:szCs w:val="22"/>
        </w:rPr>
        <w:t xml:space="preserve"> sign off </w:t>
      </w:r>
      <w:r w:rsidRPr="00EF10CE">
        <w:rPr>
          <w:i/>
          <w:color w:val="auto"/>
          <w:sz w:val="22"/>
          <w:szCs w:val="22"/>
        </w:rPr>
        <w:t xml:space="preserve">is </w:t>
      </w:r>
      <w:r w:rsidR="00010CE3" w:rsidRPr="00EF10CE">
        <w:rPr>
          <w:i/>
          <w:color w:val="auto"/>
          <w:sz w:val="22"/>
          <w:szCs w:val="22"/>
        </w:rPr>
        <w:t>Not Accepted</w:t>
      </w:r>
      <w:r w:rsidR="00010CE3">
        <w:rPr>
          <w:color w:val="auto"/>
          <w:sz w:val="22"/>
          <w:szCs w:val="22"/>
        </w:rPr>
        <w:t xml:space="preserve"> where the information must be completed &amp; signed off by a GP/ Medical Officer. </w:t>
      </w:r>
    </w:p>
    <w:p w14:paraId="56E56A46" w14:textId="77777777" w:rsidR="003670D5" w:rsidRDefault="003670D5" w:rsidP="00010CE3">
      <w:pPr>
        <w:pStyle w:val="Default"/>
        <w:rPr>
          <w:b/>
          <w:bCs/>
          <w:color w:val="auto"/>
          <w:sz w:val="22"/>
          <w:szCs w:val="22"/>
        </w:rPr>
      </w:pPr>
    </w:p>
    <w:p w14:paraId="3A2AE2EF" w14:textId="77777777" w:rsidR="00BF3607" w:rsidRDefault="00BF3607" w:rsidP="00010CE3">
      <w:pPr>
        <w:pStyle w:val="Default"/>
        <w:rPr>
          <w:b/>
          <w:bCs/>
          <w:color w:val="00B0F0"/>
          <w:sz w:val="28"/>
          <w:szCs w:val="22"/>
          <w:u w:val="single"/>
        </w:rPr>
      </w:pPr>
    </w:p>
    <w:p w14:paraId="1A50CD0F" w14:textId="77777777" w:rsidR="00010CE3" w:rsidRPr="009C7C21" w:rsidRDefault="00010CE3" w:rsidP="00010CE3">
      <w:pPr>
        <w:pStyle w:val="Default"/>
        <w:rPr>
          <w:b/>
          <w:bCs/>
          <w:color w:val="00B0F0"/>
          <w:sz w:val="28"/>
          <w:szCs w:val="22"/>
          <w:u w:val="single"/>
        </w:rPr>
      </w:pPr>
      <w:r w:rsidRPr="009C7C21">
        <w:rPr>
          <w:b/>
          <w:bCs/>
          <w:color w:val="00B0F0"/>
          <w:sz w:val="28"/>
          <w:szCs w:val="22"/>
          <w:u w:val="single"/>
        </w:rPr>
        <w:t>Office of the Chief Nurse MOH</w:t>
      </w:r>
      <w:r w:rsidR="00540B09" w:rsidRPr="009C7C21">
        <w:rPr>
          <w:b/>
          <w:bCs/>
          <w:color w:val="00B0F0"/>
          <w:sz w:val="28"/>
          <w:szCs w:val="22"/>
          <w:u w:val="single"/>
        </w:rPr>
        <w:t>:</w:t>
      </w:r>
    </w:p>
    <w:p w14:paraId="28D770F2" w14:textId="77777777" w:rsidR="00207B3A" w:rsidRPr="00540B09" w:rsidRDefault="00207B3A" w:rsidP="00010CE3">
      <w:pPr>
        <w:pStyle w:val="Default"/>
        <w:rPr>
          <w:color w:val="00B0F0"/>
          <w:sz w:val="22"/>
          <w:szCs w:val="22"/>
        </w:rPr>
      </w:pPr>
    </w:p>
    <w:p w14:paraId="6C14CC1A" w14:textId="77777777" w:rsidR="00010CE3" w:rsidRDefault="00BF3607" w:rsidP="00010CE3">
      <w:pPr>
        <w:pStyle w:val="Default"/>
        <w:rPr>
          <w:color w:val="auto"/>
          <w:sz w:val="22"/>
          <w:szCs w:val="22"/>
        </w:rPr>
      </w:pPr>
      <w:proofErr w:type="spellStart"/>
      <w:r w:rsidRPr="00BF3607">
        <w:rPr>
          <w:b/>
        </w:rPr>
        <w:t>Margareth</w:t>
      </w:r>
      <w:proofErr w:type="spellEnd"/>
      <w:r w:rsidRPr="00BF3607">
        <w:rPr>
          <w:b/>
        </w:rPr>
        <w:t xml:space="preserve"> </w:t>
      </w:r>
      <w:proofErr w:type="spellStart"/>
      <w:r w:rsidRPr="00BF3607">
        <w:rPr>
          <w:b/>
        </w:rPr>
        <w:t>Broodkoorn</w:t>
      </w:r>
      <w:proofErr w:type="spellEnd"/>
      <w:r w:rsidRPr="00BF3607">
        <w:rPr>
          <w:b/>
        </w:rPr>
        <w:t xml:space="preserve">, Chief Nurse, </w:t>
      </w:r>
      <w:proofErr w:type="spellStart"/>
      <w:r w:rsidRPr="00BF3607">
        <w:rPr>
          <w:b/>
        </w:rPr>
        <w:t>MoH</w:t>
      </w:r>
      <w:proofErr w:type="spellEnd"/>
      <w:r>
        <w:t xml:space="preserve"> </w:t>
      </w:r>
      <w:r w:rsidR="00010CE3">
        <w:rPr>
          <w:color w:val="auto"/>
          <w:sz w:val="22"/>
          <w:szCs w:val="22"/>
        </w:rPr>
        <w:t>&amp; her team of Nursing Advisors are very happy to assist NPs facing barriers to practice &amp; want to hear from you</w:t>
      </w:r>
      <w:r w:rsidR="00BD38DF">
        <w:rPr>
          <w:color w:val="auto"/>
          <w:sz w:val="22"/>
          <w:szCs w:val="22"/>
        </w:rPr>
        <w:t xml:space="preserve"> </w:t>
      </w:r>
      <w:r w:rsidR="009C7C21">
        <w:rPr>
          <w:color w:val="auto"/>
          <w:sz w:val="22"/>
          <w:szCs w:val="22"/>
        </w:rPr>
        <w:t xml:space="preserve">- as does NPNZ, </w:t>
      </w:r>
      <w:r w:rsidR="00BD38DF">
        <w:rPr>
          <w:color w:val="auto"/>
          <w:sz w:val="22"/>
          <w:szCs w:val="22"/>
        </w:rPr>
        <w:t>we</w:t>
      </w:r>
      <w:r w:rsidR="00010CE3">
        <w:rPr>
          <w:color w:val="auto"/>
          <w:sz w:val="22"/>
          <w:szCs w:val="22"/>
        </w:rPr>
        <w:t xml:space="preserve"> are constantly working to address</w:t>
      </w:r>
      <w:r w:rsidR="009C7C21">
        <w:rPr>
          <w:color w:val="auto"/>
          <w:sz w:val="22"/>
          <w:szCs w:val="22"/>
        </w:rPr>
        <w:t xml:space="preserve"> barriers </w:t>
      </w:r>
      <w:r w:rsidR="00010CE3">
        <w:rPr>
          <w:color w:val="auto"/>
          <w:sz w:val="22"/>
          <w:szCs w:val="22"/>
        </w:rPr>
        <w:t xml:space="preserve">  other issues that </w:t>
      </w:r>
      <w:r w:rsidR="009C7C21">
        <w:rPr>
          <w:color w:val="auto"/>
          <w:sz w:val="22"/>
          <w:szCs w:val="22"/>
        </w:rPr>
        <w:t>NP’s face</w:t>
      </w:r>
      <w:r w:rsidR="00010CE3">
        <w:rPr>
          <w:color w:val="auto"/>
          <w:sz w:val="22"/>
          <w:szCs w:val="22"/>
        </w:rPr>
        <w:t>, including IT &amp; workforce development</w:t>
      </w:r>
      <w:r w:rsidR="009C7C21">
        <w:rPr>
          <w:color w:val="auto"/>
          <w:sz w:val="22"/>
          <w:szCs w:val="22"/>
        </w:rPr>
        <w:t>.</w:t>
      </w:r>
    </w:p>
    <w:p w14:paraId="74E6F9A1" w14:textId="77777777" w:rsidR="009C7C21" w:rsidRDefault="009C7C21" w:rsidP="00010CE3">
      <w:pPr>
        <w:pStyle w:val="Default"/>
        <w:rPr>
          <w:color w:val="7030A0"/>
          <w:sz w:val="22"/>
          <w:szCs w:val="22"/>
        </w:rPr>
      </w:pPr>
      <w:r>
        <w:rPr>
          <w:color w:val="auto"/>
          <w:sz w:val="22"/>
          <w:szCs w:val="22"/>
        </w:rPr>
        <w:t>Jane Bodkin holds the NP portfolio in the OCN</w:t>
      </w:r>
      <w:r w:rsidRPr="009C7C21">
        <w:rPr>
          <w:color w:val="auto"/>
          <w:sz w:val="22"/>
          <w:szCs w:val="22"/>
        </w:rPr>
        <w:t xml:space="preserve"> </w:t>
      </w:r>
      <w:r>
        <w:rPr>
          <w:color w:val="auto"/>
          <w:sz w:val="22"/>
          <w:szCs w:val="22"/>
        </w:rPr>
        <w:t>Email;</w:t>
      </w:r>
      <w:r w:rsidRPr="00E01BD6">
        <w:rPr>
          <w:color w:val="7030A0"/>
          <w:sz w:val="22"/>
          <w:szCs w:val="22"/>
        </w:rPr>
        <w:t xml:space="preserve">  </w:t>
      </w:r>
      <w:hyperlink r:id="rId31" w:history="1">
        <w:r w:rsidRPr="00FD1602">
          <w:rPr>
            <w:rStyle w:val="Hyperlink"/>
            <w:sz w:val="22"/>
            <w:szCs w:val="22"/>
          </w:rPr>
          <w:t>Jane_Bodkin@moh.govt.nz</w:t>
        </w:r>
      </w:hyperlink>
    </w:p>
    <w:p w14:paraId="5C037CD0" w14:textId="77777777" w:rsidR="009C7C21" w:rsidRDefault="009C7C21" w:rsidP="00010CE3">
      <w:pPr>
        <w:pStyle w:val="Default"/>
        <w:rPr>
          <w:color w:val="7030A0"/>
          <w:sz w:val="22"/>
          <w:szCs w:val="22"/>
        </w:rPr>
      </w:pPr>
    </w:p>
    <w:p w14:paraId="0CD823FD" w14:textId="77777777" w:rsidR="009C7C21" w:rsidRDefault="00A41BBA" w:rsidP="00010CE3">
      <w:pPr>
        <w:pStyle w:val="Default"/>
        <w:rPr>
          <w:color w:val="auto"/>
          <w:sz w:val="22"/>
          <w:szCs w:val="22"/>
        </w:rPr>
      </w:pPr>
      <w:hyperlink r:id="rId32" w:history="1">
        <w:r w:rsidR="009C7C21" w:rsidRPr="00FD1602">
          <w:rPr>
            <w:rStyle w:val="Hyperlink"/>
            <w:sz w:val="22"/>
            <w:szCs w:val="22"/>
          </w:rPr>
          <w:t>https://www.health.govt.nz/our-work/nursing/nursing-leadership/chief-nursing-officer/office-chief-nurse</w:t>
        </w:r>
      </w:hyperlink>
    </w:p>
    <w:p w14:paraId="5AE94E04" w14:textId="77777777" w:rsidR="009C7C21" w:rsidRDefault="009C7C21" w:rsidP="00010CE3">
      <w:pPr>
        <w:pStyle w:val="Default"/>
        <w:rPr>
          <w:color w:val="auto"/>
          <w:sz w:val="22"/>
          <w:szCs w:val="22"/>
        </w:rPr>
      </w:pPr>
    </w:p>
    <w:p w14:paraId="4362D6A1" w14:textId="77777777" w:rsidR="00AC6623" w:rsidRPr="009C7C21" w:rsidRDefault="00BD38DF" w:rsidP="00AC6623">
      <w:pPr>
        <w:pStyle w:val="Default"/>
        <w:rPr>
          <w:b/>
          <w:bCs/>
          <w:color w:val="00B0F0"/>
          <w:sz w:val="28"/>
          <w:szCs w:val="22"/>
          <w:u w:val="single"/>
        </w:rPr>
      </w:pPr>
      <w:r w:rsidRPr="009C7C21">
        <w:rPr>
          <w:b/>
          <w:bCs/>
          <w:color w:val="00B0F0"/>
          <w:sz w:val="28"/>
          <w:szCs w:val="22"/>
          <w:u w:val="single"/>
        </w:rPr>
        <w:t>O</w:t>
      </w:r>
      <w:r w:rsidR="00010CE3" w:rsidRPr="009C7C21">
        <w:rPr>
          <w:b/>
          <w:bCs/>
          <w:color w:val="00B0F0"/>
          <w:sz w:val="28"/>
          <w:szCs w:val="22"/>
          <w:u w:val="single"/>
        </w:rPr>
        <w:t>ff work certificates</w:t>
      </w:r>
      <w:r w:rsidR="00540B09" w:rsidRPr="009C7C21">
        <w:rPr>
          <w:b/>
          <w:bCs/>
          <w:color w:val="00B0F0"/>
          <w:sz w:val="28"/>
          <w:szCs w:val="22"/>
          <w:u w:val="single"/>
        </w:rPr>
        <w:t>:</w:t>
      </w:r>
    </w:p>
    <w:p w14:paraId="41D0BCE6" w14:textId="77777777" w:rsidR="00207B3A" w:rsidRDefault="00207B3A" w:rsidP="00AC6623">
      <w:pPr>
        <w:pStyle w:val="Default"/>
        <w:rPr>
          <w:b/>
          <w:bCs/>
          <w:color w:val="auto"/>
          <w:sz w:val="22"/>
          <w:szCs w:val="22"/>
        </w:rPr>
      </w:pPr>
    </w:p>
    <w:p w14:paraId="7FEB984C" w14:textId="77777777" w:rsidR="00207B3A" w:rsidRPr="003670D5" w:rsidRDefault="00207B3A" w:rsidP="00207B3A">
      <w:pPr>
        <w:pStyle w:val="Default"/>
        <w:rPr>
          <w:rFonts w:ascii="Arial" w:hAnsi="Arial" w:cs="Arial"/>
          <w:color w:val="7030A0"/>
          <w:sz w:val="20"/>
          <w:szCs w:val="20"/>
          <w:lang w:val="en"/>
        </w:rPr>
      </w:pPr>
      <w:r w:rsidRPr="00207B3A">
        <w:rPr>
          <w:b/>
          <w:bCs/>
          <w:color w:val="0070C0"/>
          <w:sz w:val="22"/>
          <w:szCs w:val="22"/>
        </w:rPr>
        <w:t xml:space="preserve">NEW </w:t>
      </w:r>
      <w:r w:rsidRPr="00207B3A">
        <w:rPr>
          <w:rStyle w:val="Strong"/>
          <w:rFonts w:ascii="Arial" w:hAnsi="Arial" w:cs="Arial"/>
          <w:color w:val="0070C0"/>
          <w:sz w:val="20"/>
          <w:szCs w:val="20"/>
          <w:lang w:val="en"/>
        </w:rPr>
        <w:t xml:space="preserve">Holidays Act 2003 (MBIE) </w:t>
      </w:r>
      <w:r>
        <w:rPr>
          <w:rStyle w:val="Strong"/>
          <w:rFonts w:ascii="Arial" w:hAnsi="Arial" w:cs="Arial"/>
          <w:color w:val="002639"/>
          <w:sz w:val="20"/>
          <w:szCs w:val="20"/>
          <w:lang w:val="en"/>
        </w:rPr>
        <w:t xml:space="preserve">– </w:t>
      </w:r>
      <w:r w:rsidRPr="00BD38DF">
        <w:rPr>
          <w:rFonts w:asciiTheme="minorHAnsi" w:hAnsiTheme="minorHAnsi" w:cstheme="minorHAnsi"/>
          <w:color w:val="002639"/>
          <w:sz w:val="22"/>
          <w:szCs w:val="20"/>
          <w:lang w:val="en"/>
        </w:rPr>
        <w:t>Nurse practitioners are now able to certify proof of sickness or injury</w:t>
      </w:r>
      <w:r>
        <w:rPr>
          <w:rFonts w:ascii="Arial" w:hAnsi="Arial" w:cs="Arial"/>
          <w:color w:val="002639"/>
          <w:sz w:val="20"/>
          <w:szCs w:val="20"/>
          <w:lang w:val="en"/>
        </w:rPr>
        <w:t>.</w:t>
      </w:r>
      <w:r w:rsidRPr="001711EF">
        <w:rPr>
          <w:i/>
          <w:iCs/>
          <w:color w:val="auto"/>
          <w:sz w:val="22"/>
          <w:szCs w:val="22"/>
        </w:rPr>
        <w:t xml:space="preserve"> </w:t>
      </w:r>
      <w:r w:rsidRPr="003670D5">
        <w:rPr>
          <w:i/>
          <w:iCs/>
          <w:color w:val="7030A0"/>
          <w:sz w:val="22"/>
          <w:szCs w:val="22"/>
        </w:rPr>
        <w:t xml:space="preserve">Omnibus bill passed– 21 Mar 2017, enacted </w:t>
      </w:r>
      <w:r>
        <w:rPr>
          <w:i/>
          <w:iCs/>
          <w:color w:val="7030A0"/>
          <w:sz w:val="22"/>
          <w:szCs w:val="22"/>
        </w:rPr>
        <w:t>31</w:t>
      </w:r>
      <w:r w:rsidRPr="00E567EF">
        <w:rPr>
          <w:i/>
          <w:iCs/>
          <w:color w:val="7030A0"/>
          <w:sz w:val="22"/>
          <w:szCs w:val="22"/>
          <w:vertAlign w:val="superscript"/>
        </w:rPr>
        <w:t>st</w:t>
      </w:r>
      <w:r>
        <w:rPr>
          <w:i/>
          <w:iCs/>
          <w:color w:val="7030A0"/>
          <w:sz w:val="22"/>
          <w:szCs w:val="22"/>
        </w:rPr>
        <w:t xml:space="preserve"> Jan 2018</w:t>
      </w:r>
    </w:p>
    <w:p w14:paraId="0C3E8629" w14:textId="77777777" w:rsidR="00010CE3" w:rsidRDefault="00207B3A" w:rsidP="00010CE3">
      <w:pPr>
        <w:pStyle w:val="Default"/>
        <w:rPr>
          <w:color w:val="auto"/>
          <w:sz w:val="22"/>
          <w:szCs w:val="22"/>
        </w:rPr>
      </w:pPr>
      <w:r w:rsidRPr="00540B09">
        <w:rPr>
          <w:rFonts w:ascii="Wingdings" w:hAnsi="Wingdings" w:cs="Wingdings"/>
          <w:color w:val="00B0F0"/>
          <w:sz w:val="23"/>
          <w:szCs w:val="23"/>
        </w:rPr>
        <w:t></w:t>
      </w:r>
      <w:r w:rsidRPr="00540B09">
        <w:rPr>
          <w:rFonts w:ascii="Wingdings" w:hAnsi="Wingdings" w:cs="Wingdings"/>
          <w:color w:val="00B0F0"/>
          <w:sz w:val="23"/>
          <w:szCs w:val="23"/>
        </w:rPr>
        <w:t></w:t>
      </w:r>
      <w:r w:rsidRPr="00540B09">
        <w:rPr>
          <w:b/>
          <w:bCs/>
          <w:color w:val="00B0F0"/>
          <w:sz w:val="23"/>
          <w:szCs w:val="23"/>
        </w:rPr>
        <w:t>Tip</w:t>
      </w:r>
      <w:r>
        <w:rPr>
          <w:b/>
          <w:bCs/>
          <w:color w:val="00B0F0"/>
          <w:sz w:val="23"/>
          <w:szCs w:val="23"/>
        </w:rPr>
        <w:t xml:space="preserve"> &gt;</w:t>
      </w:r>
      <w:r w:rsidRPr="00540B09">
        <w:rPr>
          <w:b/>
          <w:bCs/>
          <w:color w:val="00B0F0"/>
          <w:sz w:val="23"/>
          <w:szCs w:val="23"/>
        </w:rPr>
        <w:t xml:space="preserve"> </w:t>
      </w:r>
      <w:r w:rsidR="00AC6623">
        <w:rPr>
          <w:color w:val="auto"/>
          <w:sz w:val="22"/>
          <w:szCs w:val="22"/>
        </w:rPr>
        <w:t>if</w:t>
      </w:r>
      <w:r w:rsidR="00010CE3">
        <w:rPr>
          <w:color w:val="auto"/>
          <w:sz w:val="22"/>
          <w:szCs w:val="22"/>
        </w:rPr>
        <w:t xml:space="preserve"> it is an ACC M45 off work</w:t>
      </w:r>
      <w:r>
        <w:rPr>
          <w:color w:val="auto"/>
          <w:sz w:val="22"/>
          <w:szCs w:val="22"/>
        </w:rPr>
        <w:t xml:space="preserve"> certificate</w:t>
      </w:r>
      <w:r w:rsidR="00010CE3">
        <w:rPr>
          <w:color w:val="auto"/>
          <w:sz w:val="22"/>
          <w:szCs w:val="22"/>
        </w:rPr>
        <w:t xml:space="preserve"> </w:t>
      </w:r>
      <w:r w:rsidR="00BD38DF">
        <w:rPr>
          <w:color w:val="auto"/>
          <w:sz w:val="22"/>
          <w:szCs w:val="22"/>
        </w:rPr>
        <w:t xml:space="preserve">is including </w:t>
      </w:r>
      <w:r w:rsidR="00010CE3">
        <w:rPr>
          <w:color w:val="auto"/>
          <w:sz w:val="22"/>
          <w:szCs w:val="22"/>
        </w:rPr>
        <w:t>as part of the claim, or an</w:t>
      </w:r>
      <w:r w:rsidR="00AC6623">
        <w:rPr>
          <w:color w:val="auto"/>
          <w:sz w:val="22"/>
          <w:szCs w:val="22"/>
        </w:rPr>
        <w:t xml:space="preserve"> ACC </w:t>
      </w:r>
      <w:r w:rsidR="00010CE3">
        <w:rPr>
          <w:color w:val="auto"/>
          <w:sz w:val="22"/>
          <w:szCs w:val="22"/>
        </w:rPr>
        <w:t xml:space="preserve">ARC 18 certificate. </w:t>
      </w:r>
    </w:p>
    <w:p w14:paraId="55AD91C2" w14:textId="77777777" w:rsidR="00AC6623" w:rsidRDefault="00AC6623" w:rsidP="00010CE3">
      <w:pPr>
        <w:pStyle w:val="Default"/>
        <w:rPr>
          <w:color w:val="auto"/>
          <w:sz w:val="22"/>
          <w:szCs w:val="22"/>
        </w:rPr>
      </w:pPr>
    </w:p>
    <w:p w14:paraId="7EBDA886" w14:textId="77777777" w:rsidR="00AC6623" w:rsidRDefault="00AC6623" w:rsidP="00AC6623">
      <w:pPr>
        <w:pStyle w:val="Default"/>
        <w:rPr>
          <w:color w:val="auto"/>
          <w:sz w:val="22"/>
          <w:szCs w:val="22"/>
        </w:rPr>
      </w:pPr>
    </w:p>
    <w:p w14:paraId="4CF70FD8" w14:textId="77777777" w:rsidR="001711EF" w:rsidRPr="003670D5" w:rsidRDefault="001711EF" w:rsidP="00701E3D">
      <w:pPr>
        <w:pStyle w:val="Default"/>
        <w:rPr>
          <w:rFonts w:asciiTheme="minorHAnsi" w:hAnsiTheme="minorHAnsi" w:cs="Arial"/>
          <w:color w:val="002639"/>
          <w:sz w:val="22"/>
          <w:szCs w:val="22"/>
          <w:lang w:val="en"/>
        </w:rPr>
      </w:pPr>
      <w:r w:rsidRPr="00207B3A">
        <w:rPr>
          <w:rStyle w:val="Strong"/>
          <w:rFonts w:ascii="Arial" w:hAnsi="Arial" w:cs="Arial"/>
          <w:color w:val="0070C0"/>
          <w:sz w:val="20"/>
          <w:szCs w:val="20"/>
          <w:lang w:val="en"/>
        </w:rPr>
        <w:t xml:space="preserve">NEW Mental Health (Compulsory Assessment and Treatment) Act 1992 (Health) </w:t>
      </w:r>
      <w:r>
        <w:rPr>
          <w:rStyle w:val="Strong"/>
          <w:rFonts w:ascii="Arial" w:hAnsi="Arial" w:cs="Arial"/>
          <w:color w:val="002639"/>
          <w:sz w:val="20"/>
          <w:szCs w:val="20"/>
          <w:lang w:val="en"/>
        </w:rPr>
        <w:t>– </w:t>
      </w:r>
      <w:r w:rsidR="00E567EF">
        <w:rPr>
          <w:rFonts w:asciiTheme="minorHAnsi" w:hAnsiTheme="minorHAnsi" w:cs="Arial"/>
          <w:color w:val="002639"/>
          <w:sz w:val="22"/>
          <w:szCs w:val="22"/>
          <w:lang w:val="en"/>
        </w:rPr>
        <w:t>allows a</w:t>
      </w:r>
      <w:r w:rsidR="00207B3A">
        <w:rPr>
          <w:rFonts w:asciiTheme="minorHAnsi" w:hAnsiTheme="minorHAnsi" w:cs="Arial"/>
          <w:color w:val="002639"/>
          <w:sz w:val="22"/>
          <w:szCs w:val="22"/>
          <w:lang w:val="en"/>
        </w:rPr>
        <w:t>n NP</w:t>
      </w:r>
      <w:r w:rsidRPr="003670D5">
        <w:rPr>
          <w:rFonts w:asciiTheme="minorHAnsi" w:hAnsiTheme="minorHAnsi" w:cs="Arial"/>
          <w:color w:val="002639"/>
          <w:sz w:val="22"/>
          <w:szCs w:val="22"/>
          <w:lang w:val="en"/>
        </w:rPr>
        <w:t xml:space="preserve">, or </w:t>
      </w:r>
      <w:r w:rsidR="00207B3A">
        <w:rPr>
          <w:rFonts w:asciiTheme="minorHAnsi" w:hAnsiTheme="minorHAnsi" w:cs="Arial"/>
          <w:color w:val="002639"/>
          <w:sz w:val="22"/>
          <w:szCs w:val="22"/>
          <w:lang w:val="en"/>
        </w:rPr>
        <w:t>RN</w:t>
      </w:r>
      <w:r w:rsidRPr="003670D5">
        <w:rPr>
          <w:rFonts w:asciiTheme="minorHAnsi" w:hAnsiTheme="minorHAnsi" w:cs="Arial"/>
          <w:color w:val="002639"/>
          <w:sz w:val="22"/>
          <w:szCs w:val="22"/>
          <w:lang w:val="en"/>
        </w:rPr>
        <w:t xml:space="preserve"> working in mental health, to complete a health practitioner certificate for applications for assessment under the Act</w:t>
      </w:r>
      <w:r w:rsidRPr="003670D5">
        <w:rPr>
          <w:rFonts w:asciiTheme="minorHAnsi" w:hAnsiTheme="minorHAnsi" w:cs="Arial"/>
          <w:color w:val="7030A0"/>
          <w:sz w:val="22"/>
          <w:szCs w:val="22"/>
          <w:lang w:val="en"/>
        </w:rPr>
        <w:t>.</w:t>
      </w:r>
      <w:r w:rsidRPr="003670D5">
        <w:rPr>
          <w:i/>
          <w:iCs/>
          <w:color w:val="7030A0"/>
          <w:sz w:val="22"/>
          <w:szCs w:val="22"/>
        </w:rPr>
        <w:t xml:space="preserve"> Omnibus bill passed– Mar 2017, </w:t>
      </w:r>
      <w:r w:rsidR="00E567EF" w:rsidRPr="003670D5">
        <w:rPr>
          <w:i/>
          <w:iCs/>
          <w:color w:val="7030A0"/>
          <w:sz w:val="22"/>
          <w:szCs w:val="22"/>
        </w:rPr>
        <w:t xml:space="preserve">enacted </w:t>
      </w:r>
      <w:r w:rsidR="00E567EF">
        <w:rPr>
          <w:i/>
          <w:iCs/>
          <w:color w:val="7030A0"/>
          <w:sz w:val="22"/>
          <w:szCs w:val="22"/>
        </w:rPr>
        <w:t>31</w:t>
      </w:r>
      <w:r w:rsidR="00E567EF" w:rsidRPr="00E567EF">
        <w:rPr>
          <w:i/>
          <w:iCs/>
          <w:color w:val="7030A0"/>
          <w:sz w:val="22"/>
          <w:szCs w:val="22"/>
          <w:vertAlign w:val="superscript"/>
        </w:rPr>
        <w:t>st</w:t>
      </w:r>
      <w:r w:rsidR="00E567EF">
        <w:rPr>
          <w:i/>
          <w:iCs/>
          <w:color w:val="7030A0"/>
          <w:sz w:val="22"/>
          <w:szCs w:val="22"/>
        </w:rPr>
        <w:t xml:space="preserve"> Jan 2018 </w:t>
      </w:r>
      <w:r w:rsidRPr="003670D5">
        <w:rPr>
          <w:rFonts w:asciiTheme="minorHAnsi" w:hAnsiTheme="minorHAnsi" w:cs="Arial"/>
          <w:color w:val="002639"/>
          <w:sz w:val="22"/>
          <w:szCs w:val="22"/>
          <w:lang w:val="en"/>
        </w:rPr>
        <w:t>A nurse practitioner will be able to conduct an assessment examination if approved by the Director of Area Mental Health. The Director can delegate this approval to the Director of Area Mental Health Service</w:t>
      </w:r>
    </w:p>
    <w:p w14:paraId="3D27B25A" w14:textId="77777777" w:rsidR="001711EF" w:rsidRDefault="001711EF" w:rsidP="00010CE3">
      <w:pPr>
        <w:pStyle w:val="Default"/>
        <w:rPr>
          <w:color w:val="auto"/>
          <w:sz w:val="22"/>
          <w:szCs w:val="22"/>
        </w:rPr>
      </w:pPr>
    </w:p>
    <w:p w14:paraId="36F1FB37" w14:textId="77777777" w:rsidR="00540B09" w:rsidRPr="009C7C21" w:rsidRDefault="00540B09" w:rsidP="00540B09">
      <w:pPr>
        <w:pStyle w:val="Default"/>
        <w:rPr>
          <w:b/>
          <w:bCs/>
          <w:color w:val="00B0F0"/>
          <w:sz w:val="28"/>
          <w:szCs w:val="22"/>
          <w:u w:val="single"/>
        </w:rPr>
      </w:pPr>
      <w:r w:rsidRPr="009C7C21">
        <w:rPr>
          <w:b/>
          <w:bCs/>
          <w:color w:val="00B0F0"/>
          <w:sz w:val="28"/>
          <w:szCs w:val="22"/>
          <w:u w:val="single"/>
        </w:rPr>
        <w:t>Omnibus Bill</w:t>
      </w:r>
      <w:r w:rsidR="00BD459D">
        <w:rPr>
          <w:b/>
          <w:bCs/>
          <w:color w:val="00B0F0"/>
          <w:sz w:val="28"/>
          <w:szCs w:val="22"/>
          <w:u w:val="single"/>
        </w:rPr>
        <w:t xml:space="preserve"> [2017]</w:t>
      </w:r>
      <w:r w:rsidRPr="009C7C21">
        <w:rPr>
          <w:b/>
          <w:bCs/>
          <w:color w:val="00B0F0"/>
          <w:sz w:val="28"/>
          <w:szCs w:val="22"/>
          <w:u w:val="single"/>
        </w:rPr>
        <w:t>:</w:t>
      </w:r>
    </w:p>
    <w:p w14:paraId="7C3F429F" w14:textId="77777777" w:rsidR="00540B09" w:rsidRDefault="00540B09" w:rsidP="00540B09">
      <w:pPr>
        <w:pStyle w:val="Default"/>
        <w:rPr>
          <w:b/>
          <w:bCs/>
          <w:color w:val="00B0F0"/>
          <w:sz w:val="22"/>
          <w:szCs w:val="22"/>
        </w:rPr>
      </w:pPr>
    </w:p>
    <w:p w14:paraId="21EBBF35" w14:textId="77777777" w:rsidR="00907B67" w:rsidRPr="00010CE3" w:rsidRDefault="00907B67" w:rsidP="00540B09">
      <w:pPr>
        <w:pStyle w:val="Default"/>
        <w:rPr>
          <w:rFonts w:asciiTheme="minorHAnsi" w:eastAsia="Times New Roman" w:hAnsiTheme="minorHAnsi" w:cs="Arial"/>
          <w:b/>
          <w:i/>
          <w:color w:val="7030A0"/>
          <w:sz w:val="22"/>
          <w:szCs w:val="22"/>
          <w:lang w:val="en" w:eastAsia="en-NZ"/>
        </w:rPr>
      </w:pPr>
      <w:r w:rsidRPr="00010CE3">
        <w:rPr>
          <w:rFonts w:asciiTheme="minorHAnsi" w:eastAsia="Times New Roman" w:hAnsiTheme="minorHAnsi" w:cs="Arial"/>
          <w:color w:val="002639"/>
          <w:sz w:val="22"/>
          <w:szCs w:val="22"/>
          <w:lang w:val="en" w:eastAsia="en-NZ"/>
        </w:rPr>
        <w:t>The amendments herald</w:t>
      </w:r>
      <w:r w:rsidR="00CD4E86">
        <w:rPr>
          <w:rFonts w:asciiTheme="minorHAnsi" w:eastAsia="Times New Roman" w:hAnsiTheme="minorHAnsi" w:cs="Arial"/>
          <w:color w:val="002639"/>
          <w:sz w:val="22"/>
          <w:szCs w:val="22"/>
          <w:lang w:val="en" w:eastAsia="en-NZ"/>
        </w:rPr>
        <w:t>ed</w:t>
      </w:r>
      <w:r w:rsidRPr="00010CE3">
        <w:rPr>
          <w:rFonts w:asciiTheme="minorHAnsi" w:eastAsia="Times New Roman" w:hAnsiTheme="minorHAnsi" w:cs="Arial"/>
          <w:color w:val="002639"/>
          <w:sz w:val="22"/>
          <w:szCs w:val="22"/>
          <w:lang w:val="en" w:eastAsia="en-NZ"/>
        </w:rPr>
        <w:t xml:space="preserve"> historic changes that will enable competent health practitioners to better use their skills for the benefit of the people they work with, the health workforce and the New Zealand health system as a </w:t>
      </w:r>
      <w:proofErr w:type="gramStart"/>
      <w:r w:rsidRPr="00010CE3">
        <w:rPr>
          <w:rFonts w:asciiTheme="minorHAnsi" w:eastAsia="Times New Roman" w:hAnsiTheme="minorHAnsi" w:cs="Arial"/>
          <w:color w:val="002639"/>
          <w:sz w:val="22"/>
          <w:szCs w:val="22"/>
          <w:lang w:val="en" w:eastAsia="en-NZ"/>
        </w:rPr>
        <w:t>whole</w:t>
      </w:r>
      <w:r w:rsidR="00022560">
        <w:rPr>
          <w:rFonts w:asciiTheme="minorHAnsi" w:eastAsia="Times New Roman" w:hAnsiTheme="minorHAnsi" w:cs="Arial"/>
          <w:color w:val="002639"/>
          <w:sz w:val="22"/>
          <w:szCs w:val="22"/>
          <w:lang w:val="en" w:eastAsia="en-NZ"/>
        </w:rPr>
        <w:t xml:space="preserve">, </w:t>
      </w:r>
      <w:r w:rsidR="00CD4E86">
        <w:rPr>
          <w:rFonts w:asciiTheme="minorHAnsi" w:eastAsia="Times New Roman" w:hAnsiTheme="minorHAnsi" w:cs="Arial"/>
          <w:color w:val="002639"/>
          <w:sz w:val="22"/>
          <w:szCs w:val="22"/>
          <w:lang w:val="en" w:eastAsia="en-NZ"/>
        </w:rPr>
        <w:t>&amp;</w:t>
      </w:r>
      <w:proofErr w:type="gramEnd"/>
      <w:r w:rsidR="00CD4E86">
        <w:rPr>
          <w:rFonts w:asciiTheme="minorHAnsi" w:eastAsia="Times New Roman" w:hAnsiTheme="minorHAnsi" w:cs="Arial"/>
          <w:color w:val="002639"/>
          <w:sz w:val="22"/>
          <w:szCs w:val="22"/>
          <w:lang w:val="en" w:eastAsia="en-NZ"/>
        </w:rPr>
        <w:t xml:space="preserve"> </w:t>
      </w:r>
      <w:r w:rsidR="00022560" w:rsidRPr="00022560">
        <w:rPr>
          <w:rFonts w:asciiTheme="minorHAnsi" w:eastAsia="Times New Roman" w:hAnsiTheme="minorHAnsi" w:cs="Arial"/>
          <w:b/>
          <w:i/>
          <w:color w:val="7030A0"/>
          <w:sz w:val="22"/>
          <w:szCs w:val="22"/>
          <w:lang w:val="en" w:eastAsia="en-NZ"/>
        </w:rPr>
        <w:t>w</w:t>
      </w:r>
      <w:r w:rsidR="00022560" w:rsidRPr="00022560">
        <w:rPr>
          <w:b/>
          <w:i/>
          <w:color w:val="7030A0"/>
        </w:rPr>
        <w:t>as a direct result of years of active lobbying by NPNZ</w:t>
      </w:r>
      <w:r w:rsidR="00AF3D27">
        <w:rPr>
          <w:b/>
          <w:i/>
          <w:color w:val="7030A0"/>
        </w:rPr>
        <w:t>,</w:t>
      </w:r>
      <w:r w:rsidR="00BD38DF">
        <w:rPr>
          <w:b/>
          <w:i/>
          <w:color w:val="7030A0"/>
        </w:rPr>
        <w:t xml:space="preserve"> and the College of Nurs</w:t>
      </w:r>
      <w:r w:rsidR="00A41BBA">
        <w:rPr>
          <w:b/>
          <w:i/>
          <w:color w:val="7030A0"/>
        </w:rPr>
        <w:t>es</w:t>
      </w:r>
      <w:r w:rsidR="00BD38DF">
        <w:rPr>
          <w:b/>
          <w:i/>
          <w:color w:val="7030A0"/>
        </w:rPr>
        <w:t xml:space="preserve"> Aot</w:t>
      </w:r>
      <w:r w:rsidR="00A41BBA">
        <w:rPr>
          <w:b/>
          <w:i/>
          <w:color w:val="7030A0"/>
        </w:rPr>
        <w:t>earoa</w:t>
      </w:r>
      <w:r w:rsidR="00022560">
        <w:rPr>
          <w:b/>
          <w:i/>
          <w:color w:val="7030A0"/>
        </w:rPr>
        <w:t>.</w:t>
      </w:r>
    </w:p>
    <w:p w14:paraId="6C130807" w14:textId="77777777" w:rsidR="00907B67" w:rsidRPr="00010CE3" w:rsidRDefault="00907B67" w:rsidP="00907B67">
      <w:pPr>
        <w:shd w:val="clear" w:color="auto" w:fill="FFFFFF"/>
        <w:spacing w:before="360" w:after="360" w:line="240" w:lineRule="auto"/>
        <w:rPr>
          <w:rFonts w:eastAsia="Times New Roman" w:cs="Arial"/>
          <w:color w:val="002639"/>
          <w:lang w:val="en" w:eastAsia="en-NZ"/>
        </w:rPr>
      </w:pPr>
      <w:r w:rsidRPr="003670D5">
        <w:t xml:space="preserve"> </w:t>
      </w:r>
      <w:r w:rsidR="00010CE3" w:rsidRPr="003670D5">
        <w:t>‘The Health Practitioner Sa</w:t>
      </w:r>
      <w:r w:rsidRPr="003670D5">
        <w:t>fe</w:t>
      </w:r>
      <w:r w:rsidR="00BD459D">
        <w:t>t</w:t>
      </w:r>
      <w:r w:rsidRPr="003670D5">
        <w:t xml:space="preserve">y Regulation Bill’ passed </w:t>
      </w:r>
      <w:r w:rsidR="00010CE3" w:rsidRPr="003670D5">
        <w:t>before the NZ Parliament</w:t>
      </w:r>
      <w:r w:rsidRPr="003670D5">
        <w:t xml:space="preserve"> </w:t>
      </w:r>
      <w:r w:rsidR="00CD4E86">
        <w:t>o</w:t>
      </w:r>
      <w:r w:rsidRPr="003670D5">
        <w:t>n</w:t>
      </w:r>
      <w:r w:rsidR="00022560">
        <w:t xml:space="preserve"> </w:t>
      </w:r>
      <w:r w:rsidRPr="003670D5">
        <w:t>21</w:t>
      </w:r>
      <w:r w:rsidRPr="00022560">
        <w:rPr>
          <w:vertAlign w:val="superscript"/>
        </w:rPr>
        <w:t>st</w:t>
      </w:r>
      <w:r w:rsidR="00022560">
        <w:t xml:space="preserve"> March 2017</w:t>
      </w:r>
      <w:r w:rsidR="00010CE3" w:rsidRPr="003670D5">
        <w:t xml:space="preserve"> to address barriers to NP practice covered by </w:t>
      </w:r>
      <w:r w:rsidR="001711EF" w:rsidRPr="003670D5">
        <w:t>8</w:t>
      </w:r>
      <w:r w:rsidR="00010CE3" w:rsidRPr="003670D5">
        <w:t xml:space="preserve"> Acts of legislation</w:t>
      </w:r>
      <w:r w:rsidRPr="003670D5">
        <w:t>;</w:t>
      </w:r>
      <w:r w:rsidR="00CD4E86">
        <w:t xml:space="preserve"> </w:t>
      </w:r>
      <w:r w:rsidRPr="00010CE3">
        <w:rPr>
          <w:rFonts w:eastAsia="Times New Roman" w:cs="Arial"/>
          <w:color w:val="002639"/>
          <w:lang w:val="en" w:eastAsia="en-NZ"/>
        </w:rPr>
        <w:t>The Ministries of Health; Transport; Business, Innovation and Employment; and Social Development are responsible for the affected legislation. Other agencies, including ACC and the New Zealand Police, will also need to implement the changes.  The aim of the changes is to make health services more flexible and available when people need them. It also acknowledges and makes better use of advanced knowledge and skills in the health workforce</w:t>
      </w:r>
    </w:p>
    <w:p w14:paraId="3127E217" w14:textId="77777777" w:rsidR="00907B67" w:rsidRPr="00010CE3" w:rsidRDefault="00907B67" w:rsidP="00907B67">
      <w:pPr>
        <w:shd w:val="clear" w:color="auto" w:fill="FFFFFF"/>
        <w:spacing w:before="360" w:after="360" w:line="240" w:lineRule="auto"/>
        <w:rPr>
          <w:rFonts w:eastAsia="Times New Roman" w:cs="Arial"/>
          <w:color w:val="002639"/>
          <w:lang w:val="en" w:eastAsia="en-NZ"/>
        </w:rPr>
      </w:pPr>
      <w:r w:rsidRPr="00010CE3">
        <w:rPr>
          <w:rFonts w:eastAsia="Times New Roman" w:cs="Arial"/>
          <w:color w:val="002639"/>
          <w:lang w:val="en" w:eastAsia="en-NZ"/>
        </w:rPr>
        <w:t>Eight Acts were given the Royal Assent on 7 November 2016. They were the:</w:t>
      </w:r>
    </w:p>
    <w:p w14:paraId="62195569"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3" w:history="1">
        <w:r w:rsidR="00907B67" w:rsidRPr="00CD4E86">
          <w:rPr>
            <w:rFonts w:eastAsia="Times New Roman" w:cstheme="minorHAnsi"/>
            <w:color w:val="005D85"/>
            <w:szCs w:val="20"/>
            <w:lang w:val="en" w:eastAsia="en-NZ"/>
          </w:rPr>
          <w:t>Accident Compensation Amendment Act 2016</w:t>
        </w:r>
      </w:hyperlink>
    </w:p>
    <w:p w14:paraId="00EE7ACF"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4" w:history="1">
        <w:r w:rsidR="00907B67" w:rsidRPr="00CD4E86">
          <w:rPr>
            <w:rFonts w:eastAsia="Times New Roman" w:cstheme="minorHAnsi"/>
            <w:color w:val="005D85"/>
            <w:szCs w:val="20"/>
            <w:lang w:val="en" w:eastAsia="en-NZ"/>
          </w:rPr>
          <w:t>Burial and Cremation Amendment Act 2016</w:t>
        </w:r>
      </w:hyperlink>
    </w:p>
    <w:p w14:paraId="57EA0C9F"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5" w:history="1">
        <w:r w:rsidR="00907B67" w:rsidRPr="00CD4E86">
          <w:rPr>
            <w:rFonts w:eastAsia="Times New Roman" w:cstheme="minorHAnsi"/>
            <w:color w:val="005D85"/>
            <w:szCs w:val="20"/>
            <w:lang w:val="en" w:eastAsia="en-NZ"/>
          </w:rPr>
          <w:t>Children, Young Persons, and Their Families Amendment Act (No 2) 2016</w:t>
        </w:r>
      </w:hyperlink>
    </w:p>
    <w:p w14:paraId="48F31D28"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6" w:history="1">
        <w:r w:rsidR="00907B67" w:rsidRPr="00CD4E86">
          <w:rPr>
            <w:rFonts w:eastAsia="Times New Roman" w:cstheme="minorHAnsi"/>
            <w:color w:val="005D85"/>
            <w:szCs w:val="20"/>
            <w:lang w:val="en" w:eastAsia="en-NZ"/>
          </w:rPr>
          <w:t>Holidays Amendment Act 2016</w:t>
        </w:r>
      </w:hyperlink>
    </w:p>
    <w:p w14:paraId="31B27454"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7" w:history="1">
        <w:r w:rsidR="00907B67" w:rsidRPr="00CD4E86">
          <w:rPr>
            <w:rFonts w:eastAsia="Times New Roman" w:cstheme="minorHAnsi"/>
            <w:color w:val="005D85"/>
            <w:szCs w:val="20"/>
            <w:lang w:val="en" w:eastAsia="en-NZ"/>
          </w:rPr>
          <w:t>Medicines Amendment Act 2016</w:t>
        </w:r>
      </w:hyperlink>
    </w:p>
    <w:p w14:paraId="26258A77"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8" w:history="1">
        <w:r w:rsidR="00907B67" w:rsidRPr="00CD4E86">
          <w:rPr>
            <w:rFonts w:eastAsia="Times New Roman" w:cstheme="minorHAnsi"/>
            <w:color w:val="005D85"/>
            <w:szCs w:val="20"/>
            <w:lang w:val="en" w:eastAsia="en-NZ"/>
          </w:rPr>
          <w:t>Mental Health (Compulsory Assessment and Treatment) Amendment Act 2016</w:t>
        </w:r>
      </w:hyperlink>
    </w:p>
    <w:p w14:paraId="093DC9CE" w14:textId="77777777" w:rsidR="00907B67" w:rsidRPr="00CD4E86" w:rsidRDefault="00A41BBA" w:rsidP="00907B67">
      <w:pPr>
        <w:numPr>
          <w:ilvl w:val="0"/>
          <w:numId w:val="1"/>
        </w:numPr>
        <w:shd w:val="clear" w:color="auto" w:fill="FFFFFF"/>
        <w:spacing w:before="100" w:beforeAutospacing="1" w:after="100" w:afterAutospacing="1" w:line="240" w:lineRule="auto"/>
        <w:ind w:left="270"/>
        <w:rPr>
          <w:rFonts w:eastAsia="Times New Roman" w:cstheme="minorHAnsi"/>
          <w:color w:val="002639"/>
          <w:szCs w:val="20"/>
          <w:lang w:val="en" w:eastAsia="en-NZ"/>
        </w:rPr>
      </w:pPr>
      <w:hyperlink r:id="rId39" w:history="1">
        <w:r w:rsidR="00907B67" w:rsidRPr="00CD4E86">
          <w:rPr>
            <w:rFonts w:eastAsia="Times New Roman" w:cstheme="minorHAnsi"/>
            <w:color w:val="005D85"/>
            <w:szCs w:val="20"/>
            <w:lang w:val="en" w:eastAsia="en-NZ"/>
          </w:rPr>
          <w:t>Misuse of Drugs Amendment Act 2016</w:t>
        </w:r>
      </w:hyperlink>
    </w:p>
    <w:p w14:paraId="22739DC2" w14:textId="77777777" w:rsidR="00907B67" w:rsidRPr="00010CE3" w:rsidRDefault="00A41BBA" w:rsidP="00907B67">
      <w:pPr>
        <w:numPr>
          <w:ilvl w:val="0"/>
          <w:numId w:val="1"/>
        </w:numPr>
        <w:shd w:val="clear" w:color="auto" w:fill="FFFFFF"/>
        <w:spacing w:before="100" w:beforeAutospacing="1" w:after="100" w:afterAutospacing="1" w:line="240" w:lineRule="auto"/>
        <w:ind w:left="270"/>
        <w:rPr>
          <w:rFonts w:ascii="Arial" w:eastAsia="Times New Roman" w:hAnsi="Arial" w:cs="Arial"/>
          <w:color w:val="002639"/>
          <w:sz w:val="20"/>
          <w:szCs w:val="20"/>
          <w:lang w:val="en" w:eastAsia="en-NZ"/>
        </w:rPr>
      </w:pPr>
      <w:hyperlink r:id="rId40" w:history="1">
        <w:r w:rsidR="00907B67" w:rsidRPr="00CD4E86">
          <w:rPr>
            <w:rFonts w:eastAsia="Times New Roman" w:cstheme="minorHAnsi"/>
            <w:color w:val="005D85"/>
            <w:szCs w:val="20"/>
            <w:lang w:val="en" w:eastAsia="en-NZ"/>
          </w:rPr>
          <w:t>Land Transport Amendment Act 2016</w:t>
        </w:r>
      </w:hyperlink>
    </w:p>
    <w:p w14:paraId="4877DE9D" w14:textId="77777777" w:rsidR="00BD459D" w:rsidRDefault="00ED4862" w:rsidP="00010CE3">
      <w:pPr>
        <w:pStyle w:val="Default"/>
        <w:rPr>
          <w:b/>
          <w:bCs/>
          <w:color w:val="00B0F0"/>
          <w:sz w:val="28"/>
          <w:szCs w:val="22"/>
          <w:u w:val="single"/>
        </w:rPr>
      </w:pPr>
      <w:r>
        <w:rPr>
          <w:b/>
          <w:bCs/>
          <w:color w:val="00B0F0"/>
          <w:sz w:val="28"/>
          <w:szCs w:val="22"/>
          <w:u w:val="single"/>
        </w:rPr>
        <w:t>Pay scales for NPs</w:t>
      </w:r>
      <w:bookmarkStart w:id="6" w:name="_GoBack"/>
      <w:bookmarkEnd w:id="6"/>
      <w:r>
        <w:rPr>
          <w:b/>
          <w:bCs/>
          <w:color w:val="00B0F0"/>
          <w:sz w:val="28"/>
          <w:szCs w:val="22"/>
          <w:u w:val="single"/>
        </w:rPr>
        <w:t>:</w:t>
      </w:r>
    </w:p>
    <w:p w14:paraId="39A3FD49" w14:textId="77777777" w:rsidR="00E371FB" w:rsidRPr="00ED4862" w:rsidRDefault="00E371FB" w:rsidP="00E371FB">
      <w:pPr>
        <w:spacing w:before="100" w:beforeAutospacing="1" w:after="100" w:afterAutospacing="1" w:line="240" w:lineRule="auto"/>
      </w:pPr>
      <w:r>
        <w:t>YOU need s</w:t>
      </w:r>
      <w:r w:rsidRPr="00ED4862">
        <w:t>upport as new Nurse Practitioners do face lots of new challenges to your practice and challenges in embedding a new role/ model of care.</w:t>
      </w:r>
    </w:p>
    <w:p w14:paraId="6338A199" w14:textId="77777777" w:rsidR="00ED4862" w:rsidRPr="00ED4862" w:rsidRDefault="00ED4862" w:rsidP="00ED4862">
      <w:pPr>
        <w:spacing w:before="100" w:beforeAutospacing="1" w:after="100" w:afterAutospacing="1"/>
      </w:pPr>
      <w:r w:rsidRPr="00ED4862">
        <w:t>Most NP’s will be on the equivalent of the Step 8 of the Senior Nurses scale in the NZNO DHB MECA, if they are starting at the lower end of the senior nurse salary (as per DHB MECA) ensure there are stated time periods to review the salary and agree on a procedure to review proof of effectiveness etc.  For DHB NPs it is an annual increment up to 4 increments [?]. </w:t>
      </w:r>
    </w:p>
    <w:p w14:paraId="0E9C60BF" w14:textId="77777777" w:rsidR="00ED4862" w:rsidRDefault="00ED4862" w:rsidP="00ED4862">
      <w:pPr>
        <w:spacing w:before="100" w:beforeAutospacing="1" w:after="100" w:afterAutospacing="1"/>
      </w:pPr>
      <w:r>
        <w:t xml:space="preserve">If you are looking at an individual contract with a private provider, </w:t>
      </w:r>
      <w:r w:rsidRPr="00ED4862">
        <w:t>NPNZ would also recommend</w:t>
      </w:r>
      <w:r>
        <w:t>;</w:t>
      </w:r>
    </w:p>
    <w:p w14:paraId="20384406" w14:textId="77777777" w:rsidR="00E371FB" w:rsidRDefault="00E371FB" w:rsidP="00E371FB">
      <w:pPr>
        <w:pStyle w:val="ListParagraph"/>
        <w:numPr>
          <w:ilvl w:val="0"/>
          <w:numId w:val="13"/>
        </w:numPr>
        <w:spacing w:before="100" w:beforeAutospacing="1" w:after="100" w:afterAutospacing="1" w:line="240" w:lineRule="auto"/>
      </w:pPr>
      <w:r>
        <w:t>a</w:t>
      </w:r>
      <w:r w:rsidR="00ED4862" w:rsidRPr="00ED4862">
        <w:t>dequate Annual Leave (up to 6wks),</w:t>
      </w:r>
    </w:p>
    <w:p w14:paraId="29965C58" w14:textId="77777777" w:rsidR="00E371FB" w:rsidRDefault="00ED4862" w:rsidP="00E371FB">
      <w:pPr>
        <w:pStyle w:val="ListParagraph"/>
        <w:numPr>
          <w:ilvl w:val="0"/>
          <w:numId w:val="13"/>
        </w:numPr>
        <w:spacing w:before="100" w:beforeAutospacing="1" w:after="100" w:afterAutospacing="1" w:line="240" w:lineRule="auto"/>
      </w:pPr>
      <w:r w:rsidRPr="00ED4862">
        <w:t xml:space="preserve">study leave to cover the 40hrs a year professional development a year that Nursing </w:t>
      </w:r>
      <w:r w:rsidR="00E371FB">
        <w:t>C</w:t>
      </w:r>
      <w:r w:rsidRPr="00ED4862">
        <w:t xml:space="preserve">ouncil </w:t>
      </w:r>
      <w:r w:rsidR="00E371FB">
        <w:t xml:space="preserve">New Zealand </w:t>
      </w:r>
      <w:r w:rsidRPr="00ED4862">
        <w:t xml:space="preserve">require </w:t>
      </w:r>
    </w:p>
    <w:p w14:paraId="08615E5C" w14:textId="77777777" w:rsidR="00E371FB" w:rsidRDefault="00E371FB" w:rsidP="00E371FB">
      <w:pPr>
        <w:pStyle w:val="ListParagraph"/>
        <w:numPr>
          <w:ilvl w:val="0"/>
          <w:numId w:val="13"/>
        </w:numPr>
        <w:spacing w:before="100" w:beforeAutospacing="1" w:after="100" w:afterAutospacing="1" w:line="240" w:lineRule="auto"/>
      </w:pPr>
      <w:r w:rsidRPr="00ED4862">
        <w:lastRenderedPageBreak/>
        <w:t>professional development</w:t>
      </w:r>
      <w:r>
        <w:t xml:space="preserve"> </w:t>
      </w:r>
      <w:r w:rsidR="00ED4862" w:rsidRPr="00ED4862">
        <w:t xml:space="preserve">budget of at least </w:t>
      </w:r>
      <w:r w:rsidR="00ED4862">
        <w:t>$</w:t>
      </w:r>
      <w:r w:rsidR="00ED4862" w:rsidRPr="00ED4862">
        <w:t xml:space="preserve">5-6 thousand </w:t>
      </w:r>
    </w:p>
    <w:p w14:paraId="1A6DA05A" w14:textId="77777777" w:rsidR="00E371FB" w:rsidRDefault="00E371FB" w:rsidP="00E371FB">
      <w:pPr>
        <w:pStyle w:val="ListParagraph"/>
        <w:numPr>
          <w:ilvl w:val="0"/>
          <w:numId w:val="13"/>
        </w:numPr>
        <w:spacing w:before="100" w:beforeAutospacing="1" w:after="100" w:afterAutospacing="1" w:line="240" w:lineRule="auto"/>
      </w:pPr>
      <w:r>
        <w:t>reimbursement of</w:t>
      </w:r>
      <w:r w:rsidR="00ED4862" w:rsidRPr="00ED4862">
        <w:t xml:space="preserve"> fee for the Annual </w:t>
      </w:r>
      <w:r>
        <w:t>P</w:t>
      </w:r>
      <w:r w:rsidR="00ED4862" w:rsidRPr="00ED4862">
        <w:t xml:space="preserve">racticing </w:t>
      </w:r>
      <w:r>
        <w:t>C</w:t>
      </w:r>
      <w:r w:rsidR="00ED4862" w:rsidRPr="00ED4862">
        <w:t xml:space="preserve">ertificate </w:t>
      </w:r>
    </w:p>
    <w:p w14:paraId="7AAD679F" w14:textId="77777777" w:rsidR="00E371FB" w:rsidRDefault="00E371FB" w:rsidP="00E371FB">
      <w:pPr>
        <w:pStyle w:val="ListParagraph"/>
        <w:numPr>
          <w:ilvl w:val="0"/>
          <w:numId w:val="13"/>
        </w:numPr>
        <w:spacing w:before="100" w:beforeAutospacing="1" w:after="100" w:afterAutospacing="1" w:line="240" w:lineRule="auto"/>
      </w:pPr>
      <w:r>
        <w:t>&amp;</w:t>
      </w:r>
      <w:r w:rsidR="00ED4862" w:rsidRPr="00ED4862">
        <w:t xml:space="preserve"> one set of professional fees, ideally one that will provide indemnity insurance.</w:t>
      </w:r>
    </w:p>
    <w:p w14:paraId="696D312D" w14:textId="77777777" w:rsidR="00E371FB" w:rsidRDefault="00E371FB" w:rsidP="00E371FB">
      <w:pPr>
        <w:pStyle w:val="ListParagraph"/>
        <w:numPr>
          <w:ilvl w:val="0"/>
          <w:numId w:val="13"/>
        </w:numPr>
        <w:spacing w:before="100" w:beforeAutospacing="1" w:after="100" w:afterAutospacing="1" w:line="240" w:lineRule="auto"/>
      </w:pPr>
      <w:r w:rsidRPr="00ED4862">
        <w:t xml:space="preserve"> paid clinical supervision</w:t>
      </w:r>
      <w:r>
        <w:t xml:space="preserve"> monthly,</w:t>
      </w:r>
      <w:r w:rsidRPr="00ED4862">
        <w:t xml:space="preserve"> is also very advisable</w:t>
      </w:r>
    </w:p>
    <w:p w14:paraId="1D047347" w14:textId="77777777" w:rsidR="00E371FB" w:rsidRDefault="00E371FB" w:rsidP="00E371FB">
      <w:pPr>
        <w:pStyle w:val="ListParagraph"/>
        <w:numPr>
          <w:ilvl w:val="0"/>
          <w:numId w:val="13"/>
        </w:numPr>
        <w:spacing w:before="100" w:beforeAutospacing="1" w:after="100" w:afterAutospacing="1" w:line="240" w:lineRule="auto"/>
        <w:rPr>
          <w:i/>
        </w:rPr>
      </w:pPr>
      <w:r w:rsidRPr="00E371FB">
        <w:rPr>
          <w:i/>
        </w:rPr>
        <w:t>… take it home &amp; get advice Before you sign anything</w:t>
      </w:r>
    </w:p>
    <w:p w14:paraId="4EC71BCC" w14:textId="77777777" w:rsidR="00E371FB" w:rsidRPr="00E371FB" w:rsidRDefault="00E371FB" w:rsidP="00E371FB">
      <w:pPr>
        <w:pStyle w:val="ListParagraph"/>
        <w:numPr>
          <w:ilvl w:val="0"/>
          <w:numId w:val="13"/>
        </w:numPr>
        <w:spacing w:before="100" w:beforeAutospacing="1" w:after="100" w:afterAutospacing="1" w:line="240" w:lineRule="auto"/>
        <w:rPr>
          <w:i/>
        </w:rPr>
      </w:pPr>
      <w:r>
        <w:rPr>
          <w:i/>
        </w:rPr>
        <w:t xml:space="preserve">Note few PHC providers are part of the PHC </w:t>
      </w:r>
      <w:proofErr w:type="spellStart"/>
      <w:r>
        <w:rPr>
          <w:i/>
        </w:rPr>
        <w:t>Meca</w:t>
      </w:r>
      <w:proofErr w:type="spellEnd"/>
      <w:r w:rsidRPr="00E371FB">
        <w:rPr>
          <w:i/>
        </w:rPr>
        <w:t xml:space="preserve"> </w:t>
      </w:r>
    </w:p>
    <w:p w14:paraId="47823302" w14:textId="77777777" w:rsidR="00ED4862" w:rsidRDefault="00ED4862" w:rsidP="00010CE3">
      <w:pPr>
        <w:pStyle w:val="Default"/>
        <w:rPr>
          <w:b/>
          <w:bCs/>
          <w:color w:val="00B0F0"/>
          <w:sz w:val="28"/>
          <w:szCs w:val="22"/>
          <w:u w:val="single"/>
        </w:rPr>
      </w:pPr>
    </w:p>
    <w:p w14:paraId="68EB9BA8" w14:textId="77777777" w:rsidR="00AC6623" w:rsidRPr="00BD459D" w:rsidRDefault="00010CE3" w:rsidP="00010CE3">
      <w:pPr>
        <w:pStyle w:val="Default"/>
        <w:rPr>
          <w:b/>
          <w:bCs/>
          <w:color w:val="auto"/>
          <w:sz w:val="28"/>
          <w:szCs w:val="22"/>
          <w:u w:val="single"/>
        </w:rPr>
      </w:pPr>
      <w:r w:rsidRPr="00BD459D">
        <w:rPr>
          <w:b/>
          <w:bCs/>
          <w:color w:val="00B0F0"/>
          <w:sz w:val="28"/>
          <w:szCs w:val="22"/>
          <w:u w:val="single"/>
        </w:rPr>
        <w:t>Prescribing</w:t>
      </w:r>
      <w:r w:rsidR="00CD4E86" w:rsidRPr="00BD459D">
        <w:rPr>
          <w:b/>
          <w:bCs/>
          <w:color w:val="00B0F0"/>
          <w:sz w:val="28"/>
          <w:szCs w:val="22"/>
          <w:u w:val="single"/>
        </w:rPr>
        <w:t>:</w:t>
      </w:r>
      <w:r w:rsidRPr="00BD459D">
        <w:rPr>
          <w:b/>
          <w:bCs/>
          <w:color w:val="auto"/>
          <w:sz w:val="28"/>
          <w:szCs w:val="22"/>
          <w:u w:val="single"/>
        </w:rPr>
        <w:t xml:space="preserve"> </w:t>
      </w:r>
    </w:p>
    <w:p w14:paraId="31BF6442" w14:textId="77777777" w:rsidR="00540B09" w:rsidRDefault="00540B09" w:rsidP="00010CE3">
      <w:pPr>
        <w:pStyle w:val="Default"/>
        <w:rPr>
          <w:color w:val="auto"/>
          <w:sz w:val="22"/>
          <w:szCs w:val="22"/>
        </w:rPr>
      </w:pPr>
    </w:p>
    <w:p w14:paraId="167604DB" w14:textId="77777777" w:rsidR="00010CE3" w:rsidRDefault="00010CE3" w:rsidP="00010CE3">
      <w:pPr>
        <w:pStyle w:val="Default"/>
        <w:rPr>
          <w:color w:val="auto"/>
          <w:sz w:val="22"/>
          <w:szCs w:val="22"/>
        </w:rPr>
      </w:pPr>
      <w:r w:rsidRPr="00540B09">
        <w:rPr>
          <w:b/>
          <w:bCs/>
          <w:color w:val="00B0F0"/>
          <w:sz w:val="22"/>
          <w:szCs w:val="22"/>
        </w:rPr>
        <w:t xml:space="preserve">As a new Prescriber: </w:t>
      </w:r>
      <w:r>
        <w:rPr>
          <w:color w:val="auto"/>
          <w:sz w:val="22"/>
          <w:szCs w:val="22"/>
        </w:rPr>
        <w:t xml:space="preserve">it is recommended you introduce yourself in person or by letter (if in a large centre) to the Pharmacies your patients are most likely to present your scripts to, it familiarises the Pharmacy with developing NP practice &amp; is good for relationship building. </w:t>
      </w:r>
    </w:p>
    <w:p w14:paraId="48A506F9" w14:textId="77777777" w:rsidR="00CD4E86" w:rsidRDefault="00010CE3" w:rsidP="003670D5">
      <w:pPr>
        <w:pStyle w:val="Default"/>
        <w:rPr>
          <w:rFonts w:ascii="Segoe UI" w:hAnsi="Segoe UI" w:cs="Segoe UI"/>
          <w:color w:val="auto"/>
          <w:sz w:val="20"/>
          <w:szCs w:val="20"/>
        </w:rPr>
      </w:pPr>
      <w:proofErr w:type="spellStart"/>
      <w:r w:rsidRPr="00CD4E86">
        <w:rPr>
          <w:rFonts w:ascii="Segoe UI" w:hAnsi="Segoe UI" w:cs="Segoe UI"/>
          <w:color w:val="0070C0"/>
          <w:sz w:val="20"/>
          <w:szCs w:val="20"/>
        </w:rPr>
        <w:t>Medsafe</w:t>
      </w:r>
      <w:proofErr w:type="spellEnd"/>
      <w:r>
        <w:rPr>
          <w:rFonts w:ascii="Segoe UI" w:hAnsi="Segoe UI" w:cs="Segoe UI"/>
          <w:color w:val="auto"/>
          <w:sz w:val="20"/>
          <w:szCs w:val="20"/>
        </w:rPr>
        <w:t xml:space="preserve"> regularly provides Prescriber Updates and other information on their </w:t>
      </w:r>
      <w:proofErr w:type="gramStart"/>
      <w:r>
        <w:rPr>
          <w:rFonts w:ascii="Segoe UI" w:hAnsi="Segoe UI" w:cs="Segoe UI"/>
          <w:color w:val="auto"/>
          <w:sz w:val="20"/>
          <w:szCs w:val="20"/>
        </w:rPr>
        <w:t>website,</w:t>
      </w:r>
      <w:r w:rsidR="00AF3D27">
        <w:rPr>
          <w:rFonts w:ascii="Segoe UI" w:hAnsi="Segoe UI" w:cs="Segoe UI"/>
          <w:color w:val="auto"/>
          <w:sz w:val="20"/>
          <w:szCs w:val="20"/>
        </w:rPr>
        <w:t xml:space="preserve"> </w:t>
      </w:r>
      <w:r>
        <w:rPr>
          <w:rFonts w:ascii="Segoe UI" w:hAnsi="Segoe UI" w:cs="Segoe UI"/>
          <w:color w:val="auto"/>
          <w:sz w:val="20"/>
          <w:szCs w:val="20"/>
        </w:rPr>
        <w:t>and</w:t>
      </w:r>
      <w:proofErr w:type="gramEnd"/>
      <w:r>
        <w:rPr>
          <w:rFonts w:ascii="Segoe UI" w:hAnsi="Segoe UI" w:cs="Segoe UI"/>
          <w:color w:val="auto"/>
          <w:sz w:val="20"/>
          <w:szCs w:val="20"/>
        </w:rPr>
        <w:t xml:space="preserve"> offers a service where practitioners can sign up for email information and alerts through the links below. </w:t>
      </w:r>
    </w:p>
    <w:p w14:paraId="7E0947E2" w14:textId="77777777" w:rsidR="00CD4E86" w:rsidRDefault="00010CE3" w:rsidP="003670D5">
      <w:pPr>
        <w:pStyle w:val="Default"/>
        <w:rPr>
          <w:color w:val="auto"/>
          <w:sz w:val="22"/>
          <w:szCs w:val="22"/>
        </w:rPr>
      </w:pPr>
      <w:r>
        <w:rPr>
          <w:rFonts w:ascii="Segoe UI" w:hAnsi="Segoe UI" w:cs="Segoe UI"/>
          <w:color w:val="auto"/>
          <w:sz w:val="20"/>
          <w:szCs w:val="20"/>
        </w:rPr>
        <w:t xml:space="preserve">1. </w:t>
      </w:r>
      <w:proofErr w:type="spellStart"/>
      <w:r>
        <w:rPr>
          <w:rFonts w:ascii="Segoe UI" w:hAnsi="Segoe UI" w:cs="Segoe UI"/>
          <w:color w:val="auto"/>
          <w:sz w:val="20"/>
          <w:szCs w:val="20"/>
        </w:rPr>
        <w:t>Medsafe</w:t>
      </w:r>
      <w:proofErr w:type="spellEnd"/>
      <w:r>
        <w:rPr>
          <w:rFonts w:ascii="Segoe UI" w:hAnsi="Segoe UI" w:cs="Segoe UI"/>
          <w:color w:val="auto"/>
          <w:sz w:val="20"/>
          <w:szCs w:val="20"/>
        </w:rPr>
        <w:t xml:space="preserve"> web page: </w:t>
      </w:r>
      <w:hyperlink r:id="rId41" w:history="1">
        <w:r w:rsidR="00CD4E86" w:rsidRPr="00EB294E">
          <w:rPr>
            <w:rStyle w:val="Hyperlink"/>
            <w:sz w:val="22"/>
            <w:szCs w:val="22"/>
          </w:rPr>
          <w:t>http://www.medsafe.govt.nz</w:t>
        </w:r>
      </w:hyperlink>
    </w:p>
    <w:p w14:paraId="4517A99B" w14:textId="77777777" w:rsidR="00CD4E86" w:rsidRDefault="00010CE3" w:rsidP="003670D5">
      <w:pPr>
        <w:pStyle w:val="Default"/>
        <w:rPr>
          <w:rFonts w:ascii="Segoe UI" w:hAnsi="Segoe UI" w:cs="Segoe UI"/>
          <w:color w:val="auto"/>
          <w:sz w:val="20"/>
          <w:szCs w:val="20"/>
        </w:rPr>
      </w:pPr>
      <w:r>
        <w:rPr>
          <w:color w:val="auto"/>
          <w:sz w:val="22"/>
          <w:szCs w:val="22"/>
        </w:rPr>
        <w:t xml:space="preserve"> </w:t>
      </w:r>
      <w:r>
        <w:rPr>
          <w:rFonts w:ascii="Segoe UI" w:hAnsi="Segoe UI" w:cs="Segoe UI"/>
          <w:color w:val="auto"/>
          <w:sz w:val="20"/>
          <w:szCs w:val="20"/>
        </w:rPr>
        <w:t xml:space="preserve">2. Subscribe to Prescriber Update and the Early Warning System </w:t>
      </w:r>
      <w:hyperlink r:id="rId42" w:history="1">
        <w:r w:rsidR="00CD4E86" w:rsidRPr="00EB294E">
          <w:rPr>
            <w:rStyle w:val="Hyperlink"/>
            <w:rFonts w:ascii="Segoe UI" w:hAnsi="Segoe UI" w:cs="Segoe UI"/>
            <w:sz w:val="20"/>
            <w:szCs w:val="20"/>
          </w:rPr>
          <w:t>http://www.medsafe.govt.nz/profs/subscribe.asp</w:t>
        </w:r>
      </w:hyperlink>
    </w:p>
    <w:p w14:paraId="37D26691" w14:textId="77777777" w:rsidR="003670D5" w:rsidRDefault="003670D5" w:rsidP="003670D5">
      <w:pPr>
        <w:pStyle w:val="Default"/>
        <w:rPr>
          <w:color w:val="auto"/>
          <w:sz w:val="22"/>
          <w:szCs w:val="22"/>
        </w:rPr>
      </w:pPr>
    </w:p>
    <w:p w14:paraId="1DB5988D" w14:textId="77777777" w:rsidR="003670D5" w:rsidRDefault="00010CE3" w:rsidP="003670D5">
      <w:pPr>
        <w:pStyle w:val="Default"/>
        <w:rPr>
          <w:i/>
          <w:color w:val="7030A0"/>
          <w:sz w:val="22"/>
          <w:szCs w:val="22"/>
        </w:rPr>
      </w:pPr>
      <w:r>
        <w:rPr>
          <w:color w:val="auto"/>
          <w:sz w:val="22"/>
          <w:szCs w:val="22"/>
        </w:rPr>
        <w:t xml:space="preserve">From 1 July 2014, the Medicines Amendment Act 2013 and Misuse of Drugs Amendment Regulations 2014 came into effect. The change allowed NPs to be </w:t>
      </w:r>
      <w:r w:rsidRPr="00CD4E86">
        <w:rPr>
          <w:color w:val="0070C0"/>
          <w:sz w:val="22"/>
          <w:szCs w:val="22"/>
        </w:rPr>
        <w:t>‘</w:t>
      </w:r>
      <w:r w:rsidRPr="00CD4E86">
        <w:rPr>
          <w:b/>
          <w:bCs/>
          <w:color w:val="0070C0"/>
          <w:sz w:val="22"/>
          <w:szCs w:val="22"/>
        </w:rPr>
        <w:t xml:space="preserve">Authorised Prescribers’ </w:t>
      </w:r>
      <w:r>
        <w:rPr>
          <w:color w:val="auto"/>
          <w:sz w:val="22"/>
          <w:szCs w:val="22"/>
        </w:rPr>
        <w:t xml:space="preserve">within their field of practice </w:t>
      </w:r>
      <w:proofErr w:type="spellStart"/>
      <w:r>
        <w:rPr>
          <w:color w:val="auto"/>
          <w:sz w:val="22"/>
          <w:szCs w:val="22"/>
        </w:rPr>
        <w:t>ie</w:t>
      </w:r>
      <w:proofErr w:type="spellEnd"/>
      <w:r>
        <w:rPr>
          <w:color w:val="auto"/>
          <w:sz w:val="22"/>
          <w:szCs w:val="22"/>
        </w:rPr>
        <w:t xml:space="preserve"> PHC, youth health, or older persons care. NPs are no longer limited to the list of drugs originally approved for NP use as ‘Delegated Prescribers’. </w:t>
      </w:r>
      <w:r w:rsidR="003670D5">
        <w:rPr>
          <w:color w:val="auto"/>
          <w:sz w:val="22"/>
          <w:szCs w:val="22"/>
        </w:rPr>
        <w:t xml:space="preserve"> </w:t>
      </w:r>
      <w:r w:rsidR="003670D5" w:rsidRPr="003670D5">
        <w:rPr>
          <w:i/>
          <w:color w:val="7030A0"/>
          <w:sz w:val="22"/>
          <w:szCs w:val="22"/>
        </w:rPr>
        <w:t>NPNZ &amp; Office of Chief Nurse successfully lobb</w:t>
      </w:r>
      <w:r w:rsidR="003670D5">
        <w:rPr>
          <w:i/>
          <w:color w:val="7030A0"/>
          <w:sz w:val="22"/>
          <w:szCs w:val="22"/>
        </w:rPr>
        <w:t>ied change.</w:t>
      </w:r>
    </w:p>
    <w:p w14:paraId="5AAA24D3" w14:textId="77777777" w:rsidR="003670D5" w:rsidRDefault="003670D5" w:rsidP="003670D5">
      <w:pPr>
        <w:pStyle w:val="Default"/>
        <w:rPr>
          <w:i/>
          <w:color w:val="7030A0"/>
          <w:sz w:val="22"/>
          <w:szCs w:val="22"/>
        </w:rPr>
      </w:pPr>
    </w:p>
    <w:p w14:paraId="4C53970E" w14:textId="77777777" w:rsidR="00907B67" w:rsidRPr="003670D5" w:rsidRDefault="003670D5" w:rsidP="003670D5">
      <w:pPr>
        <w:pStyle w:val="Default"/>
        <w:rPr>
          <w:rFonts w:asciiTheme="minorHAnsi" w:hAnsiTheme="minorHAnsi" w:cs="Arial"/>
          <w:color w:val="002639"/>
          <w:sz w:val="22"/>
          <w:szCs w:val="22"/>
          <w:lang w:val="en"/>
        </w:rPr>
      </w:pPr>
      <w:r w:rsidRPr="00CD4E86">
        <w:rPr>
          <w:rStyle w:val="Strong"/>
          <w:rFonts w:ascii="Arial" w:hAnsi="Arial" w:cs="Arial"/>
          <w:color w:val="0070C0"/>
          <w:sz w:val="20"/>
          <w:szCs w:val="20"/>
          <w:lang w:val="en"/>
        </w:rPr>
        <w:t>NE</w:t>
      </w:r>
      <w:r w:rsidR="00907B67" w:rsidRPr="00CD4E86">
        <w:rPr>
          <w:rStyle w:val="Strong"/>
          <w:rFonts w:ascii="Arial" w:hAnsi="Arial" w:cs="Arial"/>
          <w:color w:val="0070C0"/>
          <w:sz w:val="20"/>
          <w:szCs w:val="20"/>
          <w:lang w:val="en"/>
        </w:rPr>
        <w:t>W The Medicines Act 1981 (Health)</w:t>
      </w:r>
      <w:r w:rsidR="00907B67">
        <w:rPr>
          <w:rStyle w:val="Strong"/>
          <w:rFonts w:ascii="Arial" w:hAnsi="Arial" w:cs="Arial"/>
          <w:color w:val="002639"/>
          <w:sz w:val="20"/>
          <w:szCs w:val="20"/>
          <w:lang w:val="en"/>
        </w:rPr>
        <w:t xml:space="preserve"> – </w:t>
      </w:r>
      <w:r w:rsidR="00E705AC">
        <w:rPr>
          <w:rFonts w:asciiTheme="minorHAnsi" w:hAnsiTheme="minorHAnsi" w:cs="Arial"/>
          <w:color w:val="002639"/>
          <w:sz w:val="22"/>
          <w:szCs w:val="22"/>
          <w:lang w:val="en"/>
        </w:rPr>
        <w:t>Enables</w:t>
      </w:r>
      <w:r w:rsidR="00907B67" w:rsidRPr="003670D5">
        <w:rPr>
          <w:rFonts w:asciiTheme="minorHAnsi" w:hAnsiTheme="minorHAnsi" w:cs="Arial"/>
          <w:color w:val="002639"/>
          <w:sz w:val="22"/>
          <w:szCs w:val="22"/>
          <w:lang w:val="en"/>
        </w:rPr>
        <w:t xml:space="preserve"> nurse practitioners to supervise designated prescribers.</w:t>
      </w:r>
      <w:r w:rsidR="00E705AC" w:rsidRPr="00E705AC">
        <w:rPr>
          <w:rFonts w:asciiTheme="minorHAnsi" w:hAnsiTheme="minorHAnsi"/>
          <w:i/>
          <w:iCs/>
          <w:color w:val="7030A0"/>
          <w:sz w:val="22"/>
          <w:szCs w:val="22"/>
        </w:rPr>
        <w:t xml:space="preserve"> </w:t>
      </w:r>
      <w:bookmarkStart w:id="7" w:name="_Hlk505352625"/>
      <w:r w:rsidR="00E705AC" w:rsidRPr="003670D5">
        <w:rPr>
          <w:rFonts w:asciiTheme="minorHAnsi" w:hAnsiTheme="minorHAnsi"/>
          <w:i/>
          <w:iCs/>
          <w:color w:val="7030A0"/>
          <w:sz w:val="22"/>
          <w:szCs w:val="22"/>
        </w:rPr>
        <w:t xml:space="preserve">Omnibus bill passed– Mar 2017, </w:t>
      </w:r>
      <w:r w:rsidR="00E705AC" w:rsidRPr="003670D5">
        <w:rPr>
          <w:i/>
          <w:iCs/>
          <w:color w:val="7030A0"/>
          <w:sz w:val="22"/>
          <w:szCs w:val="22"/>
        </w:rPr>
        <w:t xml:space="preserve">enacted </w:t>
      </w:r>
      <w:r w:rsidR="00E705AC">
        <w:rPr>
          <w:i/>
          <w:iCs/>
          <w:color w:val="7030A0"/>
          <w:sz w:val="22"/>
          <w:szCs w:val="22"/>
        </w:rPr>
        <w:t>31</w:t>
      </w:r>
      <w:r w:rsidR="00E705AC" w:rsidRPr="00E567EF">
        <w:rPr>
          <w:i/>
          <w:iCs/>
          <w:color w:val="7030A0"/>
          <w:sz w:val="22"/>
          <w:szCs w:val="22"/>
          <w:vertAlign w:val="superscript"/>
        </w:rPr>
        <w:t>st</w:t>
      </w:r>
      <w:r w:rsidR="00E705AC">
        <w:rPr>
          <w:i/>
          <w:iCs/>
          <w:color w:val="7030A0"/>
          <w:sz w:val="22"/>
          <w:szCs w:val="22"/>
        </w:rPr>
        <w:t xml:space="preserve"> Jan 2018</w:t>
      </w:r>
    </w:p>
    <w:bookmarkEnd w:id="7"/>
    <w:p w14:paraId="3DD6DD36" w14:textId="77777777" w:rsidR="003670D5" w:rsidRDefault="003670D5" w:rsidP="003670D5">
      <w:pPr>
        <w:pStyle w:val="Default"/>
        <w:rPr>
          <w:color w:val="auto"/>
          <w:sz w:val="22"/>
          <w:szCs w:val="22"/>
        </w:rPr>
      </w:pPr>
    </w:p>
    <w:p w14:paraId="76F13462" w14:textId="77777777" w:rsidR="00E705AC" w:rsidRDefault="00907B67" w:rsidP="00010CE3">
      <w:pPr>
        <w:pStyle w:val="Default"/>
        <w:rPr>
          <w:i/>
          <w:iCs/>
          <w:color w:val="7030A0"/>
          <w:sz w:val="22"/>
          <w:szCs w:val="22"/>
        </w:rPr>
      </w:pPr>
      <w:r w:rsidRPr="00CD4E86">
        <w:rPr>
          <w:rStyle w:val="Strong"/>
          <w:rFonts w:ascii="Arial" w:hAnsi="Arial" w:cs="Arial"/>
          <w:color w:val="0070C0"/>
          <w:sz w:val="20"/>
          <w:szCs w:val="20"/>
          <w:lang w:val="en"/>
        </w:rPr>
        <w:t xml:space="preserve">NEW Misuse of Drugs Act 1975 (Health) </w:t>
      </w:r>
      <w:r w:rsidRPr="003670D5">
        <w:rPr>
          <w:rFonts w:asciiTheme="minorHAnsi" w:hAnsiTheme="minorHAnsi" w:cs="Arial"/>
          <w:color w:val="002639"/>
          <w:sz w:val="22"/>
          <w:szCs w:val="22"/>
          <w:lang w:val="en"/>
        </w:rPr>
        <w:t>– Will allow nurse practitioners, registered nurses working in addiction services and pharmacist prescribers to prescribe controlled drugs for the purposes of treating addiction.</w:t>
      </w:r>
      <w:r w:rsidRPr="003670D5">
        <w:rPr>
          <w:rFonts w:asciiTheme="minorHAnsi" w:hAnsiTheme="minorHAnsi"/>
          <w:i/>
          <w:iCs/>
          <w:color w:val="auto"/>
          <w:sz w:val="22"/>
          <w:szCs w:val="22"/>
        </w:rPr>
        <w:t xml:space="preserve"> </w:t>
      </w:r>
      <w:bookmarkStart w:id="8" w:name="_Hlk505352486"/>
      <w:r w:rsidRPr="003670D5">
        <w:rPr>
          <w:rFonts w:asciiTheme="minorHAnsi" w:hAnsiTheme="minorHAnsi"/>
          <w:i/>
          <w:iCs/>
          <w:color w:val="7030A0"/>
          <w:sz w:val="22"/>
          <w:szCs w:val="22"/>
        </w:rPr>
        <w:t xml:space="preserve">Omnibus bill passed– Mar 2017, </w:t>
      </w:r>
      <w:r w:rsidR="00E705AC" w:rsidRPr="003670D5">
        <w:rPr>
          <w:i/>
          <w:iCs/>
          <w:color w:val="7030A0"/>
          <w:sz w:val="22"/>
          <w:szCs w:val="22"/>
        </w:rPr>
        <w:t xml:space="preserve">enacted </w:t>
      </w:r>
      <w:r w:rsidR="00E705AC">
        <w:rPr>
          <w:i/>
          <w:iCs/>
          <w:color w:val="7030A0"/>
          <w:sz w:val="22"/>
          <w:szCs w:val="22"/>
        </w:rPr>
        <w:t>31</w:t>
      </w:r>
      <w:r w:rsidR="00E705AC" w:rsidRPr="00E567EF">
        <w:rPr>
          <w:i/>
          <w:iCs/>
          <w:color w:val="7030A0"/>
          <w:sz w:val="22"/>
          <w:szCs w:val="22"/>
          <w:vertAlign w:val="superscript"/>
        </w:rPr>
        <w:t>st</w:t>
      </w:r>
      <w:r w:rsidR="00E705AC">
        <w:rPr>
          <w:i/>
          <w:iCs/>
          <w:color w:val="7030A0"/>
          <w:sz w:val="22"/>
          <w:szCs w:val="22"/>
        </w:rPr>
        <w:t xml:space="preserve"> Jan 2018</w:t>
      </w:r>
      <w:bookmarkEnd w:id="8"/>
    </w:p>
    <w:p w14:paraId="1E7396A7" w14:textId="77777777" w:rsidR="00E705AC" w:rsidRDefault="00E705AC" w:rsidP="00010CE3">
      <w:pPr>
        <w:pStyle w:val="Default"/>
        <w:rPr>
          <w:b/>
          <w:bCs/>
          <w:color w:val="00B0F0"/>
          <w:sz w:val="22"/>
          <w:szCs w:val="22"/>
        </w:rPr>
      </w:pPr>
    </w:p>
    <w:p w14:paraId="536752AB" w14:textId="77777777" w:rsidR="001F7CBC" w:rsidRDefault="001F7CBC" w:rsidP="00CD1827">
      <w:pPr>
        <w:rPr>
          <w:rFonts w:ascii="Calibri" w:hAnsi="Calibri" w:cs="Calibri"/>
          <w:b/>
          <w:color w:val="2E74B5" w:themeColor="accent5" w:themeShade="BF"/>
          <w:u w:val="single"/>
        </w:rPr>
      </w:pPr>
    </w:p>
    <w:p w14:paraId="3DDB4755" w14:textId="77777777" w:rsidR="00CD1827" w:rsidRDefault="00BD459D" w:rsidP="00CD1827">
      <w:pPr>
        <w:rPr>
          <w:rFonts w:ascii="Calibri" w:hAnsi="Calibri" w:cs="Calibri"/>
        </w:rPr>
      </w:pPr>
      <w:r>
        <w:rPr>
          <w:rFonts w:ascii="Calibri" w:hAnsi="Calibri" w:cs="Calibri"/>
          <w:b/>
          <w:color w:val="2E74B5" w:themeColor="accent5" w:themeShade="BF"/>
          <w:u w:val="single"/>
        </w:rPr>
        <w:t xml:space="preserve">NEW </w:t>
      </w:r>
      <w:r w:rsidR="00CD1827" w:rsidRPr="00BD459D">
        <w:rPr>
          <w:rFonts w:ascii="Calibri" w:hAnsi="Calibri" w:cs="Calibri"/>
          <w:b/>
          <w:color w:val="2E74B5" w:themeColor="accent5" w:themeShade="BF"/>
          <w:u w:val="single"/>
        </w:rPr>
        <w:t>Prescribing controlled drugs in treatment</w:t>
      </w:r>
      <w:r w:rsidR="00CD1827">
        <w:rPr>
          <w:rFonts w:ascii="Calibri" w:hAnsi="Calibri" w:cs="Calibri"/>
        </w:rPr>
        <w:t xml:space="preserve">: section 24A of MODA </w:t>
      </w:r>
    </w:p>
    <w:p w14:paraId="204C6039" w14:textId="77777777" w:rsidR="00CD1827" w:rsidRDefault="00CD1827" w:rsidP="00CD1827">
      <w:pPr>
        <w:rPr>
          <w:rFonts w:ascii="Calibri" w:hAnsi="Calibri" w:cs="Calibri"/>
        </w:rPr>
      </w:pPr>
      <w:r>
        <w:rPr>
          <w:rFonts w:ascii="Calibri" w:hAnsi="Calibri" w:cs="Calibri"/>
        </w:rPr>
        <w:t>The document ‘Prescribing Controlled Drugs in Addiction Treatment: Section 24 Misuse of Drugs Act 19754</w:t>
      </w:r>
      <w:proofErr w:type="gramStart"/>
      <w:r w:rsidR="00AF3D27">
        <w:rPr>
          <w:rFonts w:ascii="Calibri" w:hAnsi="Calibri" w:cs="Calibri"/>
        </w:rPr>
        <w:t xml:space="preserve">’ </w:t>
      </w:r>
      <w:r>
        <w:rPr>
          <w:rFonts w:ascii="Calibri" w:hAnsi="Calibri" w:cs="Calibri"/>
        </w:rPr>
        <w:t xml:space="preserve"> has</w:t>
      </w:r>
      <w:proofErr w:type="gramEnd"/>
      <w:r>
        <w:rPr>
          <w:rFonts w:ascii="Calibri" w:hAnsi="Calibri" w:cs="Calibri"/>
        </w:rPr>
        <w:t xml:space="preserve"> been integrated into section 12 of the OST guidelines 2014. It should be read alongside these guidelines and other relevant best-practice guidance.  </w:t>
      </w:r>
    </w:p>
    <w:p w14:paraId="2D14241B" w14:textId="77777777" w:rsidR="00CD1827" w:rsidRDefault="00CD1827" w:rsidP="00CD1827">
      <w:pPr>
        <w:rPr>
          <w:rFonts w:ascii="Calibri" w:hAnsi="Calibri" w:cs="Calibri"/>
        </w:rPr>
      </w:pPr>
      <w:r>
        <w:rPr>
          <w:rFonts w:ascii="Calibri" w:hAnsi="Calibri" w:cs="Calibri"/>
        </w:rPr>
        <w:t xml:space="preserve">Section 24A of MODA governs the prescribing of controlled drugs to treat dependence to controlled drugs. </w:t>
      </w:r>
      <w:r w:rsidR="00AF3D27">
        <w:rPr>
          <w:rFonts w:ascii="Calibri" w:hAnsi="Calibri" w:cs="Calibri"/>
        </w:rPr>
        <w:t>There are two pathways of prescribing as described below;</w:t>
      </w:r>
    </w:p>
    <w:p w14:paraId="78B9D887" w14:textId="77777777" w:rsidR="00CD1827" w:rsidRPr="00AF3D27" w:rsidRDefault="00CD1827" w:rsidP="00CD1827">
      <w:pPr>
        <w:rPr>
          <w:rFonts w:ascii="Calibri" w:hAnsi="Calibri" w:cs="Calibri"/>
          <w:b/>
          <w:color w:val="2E74B5" w:themeColor="accent5" w:themeShade="BF"/>
        </w:rPr>
      </w:pPr>
      <w:r w:rsidRPr="00AF3D27">
        <w:rPr>
          <w:rFonts w:ascii="Calibri" w:hAnsi="Calibri" w:cs="Calibri"/>
          <w:b/>
        </w:rPr>
        <w:t> </w:t>
      </w:r>
      <w:r w:rsidRPr="00AF3D27">
        <w:rPr>
          <w:rFonts w:ascii="Calibri" w:hAnsi="Calibri" w:cs="Calibri"/>
          <w:b/>
          <w:color w:val="2E74B5" w:themeColor="accent5" w:themeShade="BF"/>
        </w:rPr>
        <w:t xml:space="preserve">Health practitioners working in a Specified Place </w:t>
      </w:r>
    </w:p>
    <w:p w14:paraId="0CB4A024" w14:textId="77777777" w:rsidR="00CD1827" w:rsidRDefault="00CD1827" w:rsidP="00CD1827">
      <w:pPr>
        <w:rPr>
          <w:rFonts w:ascii="Calibri" w:hAnsi="Calibri" w:cs="Calibri"/>
        </w:rPr>
      </w:pPr>
      <w:r>
        <w:rPr>
          <w:rFonts w:ascii="Calibri" w:hAnsi="Calibri" w:cs="Calibri"/>
        </w:rPr>
        <w:t xml:space="preserve">The legislation does not restrict the period of authorisation of a health practitioner working at a Specified Place (Pathway One). In practice, however, the lead clinician should review the approval of the authorisation regularly in line with the guidelines. This regular review should involve assessing the practitioner’s professional development, including continuing education and participation in appropriate clinical networks. </w:t>
      </w:r>
    </w:p>
    <w:p w14:paraId="08704A8A" w14:textId="77777777" w:rsidR="00CD1827" w:rsidRDefault="00CD1827" w:rsidP="00CD1827">
      <w:pPr>
        <w:rPr>
          <w:rFonts w:ascii="Calibri" w:hAnsi="Calibri" w:cs="Calibri"/>
        </w:rPr>
      </w:pPr>
      <w:r>
        <w:rPr>
          <w:rFonts w:ascii="Calibri" w:hAnsi="Calibri" w:cs="Calibri"/>
        </w:rPr>
        <w:lastRenderedPageBreak/>
        <w:t xml:space="preserve"> A nurse practitioner, designated prescriber nurse or designated prescriber pharmacist should, as a minimum, meet </w:t>
      </w:r>
      <w:proofErr w:type="gramStart"/>
      <w:r>
        <w:rPr>
          <w:rFonts w:ascii="Calibri" w:hAnsi="Calibri" w:cs="Calibri"/>
        </w:rPr>
        <w:t>all of</w:t>
      </w:r>
      <w:proofErr w:type="gramEnd"/>
      <w:r>
        <w:rPr>
          <w:rFonts w:ascii="Calibri" w:hAnsi="Calibri" w:cs="Calibri"/>
        </w:rPr>
        <w:t xml:space="preserve"> the criteria outlined in section 10.2: Workforce training and professional development of the OST guidelines 2014.  </w:t>
      </w:r>
    </w:p>
    <w:p w14:paraId="56E85238" w14:textId="77777777" w:rsidR="00CD1827" w:rsidRPr="00CD1827" w:rsidRDefault="00CD1827" w:rsidP="00CD1827">
      <w:pPr>
        <w:rPr>
          <w:rFonts w:ascii="Calibri" w:hAnsi="Calibri" w:cs="Calibri"/>
          <w:b/>
          <w:color w:val="2E74B5" w:themeColor="accent5" w:themeShade="BF"/>
        </w:rPr>
      </w:pPr>
      <w:r w:rsidRPr="00CD1827">
        <w:rPr>
          <w:rFonts w:ascii="Calibri" w:hAnsi="Calibri" w:cs="Calibri"/>
          <w:b/>
          <w:color w:val="2E74B5" w:themeColor="accent5" w:themeShade="BF"/>
        </w:rPr>
        <w:t xml:space="preserve">Health practitioners working in primary care </w:t>
      </w:r>
    </w:p>
    <w:p w14:paraId="29A71020" w14:textId="77777777" w:rsidR="00CD1827" w:rsidRDefault="00CD1827" w:rsidP="00CD1827">
      <w:pPr>
        <w:rPr>
          <w:rFonts w:ascii="Calibri" w:hAnsi="Calibri" w:cs="Calibri"/>
        </w:rPr>
      </w:pPr>
      <w:r>
        <w:rPr>
          <w:rFonts w:ascii="Calibri" w:hAnsi="Calibri" w:cs="Calibri"/>
        </w:rPr>
        <w:t>In accordance with the OST guidelines 2014, health practitioners accepting transfer of a client from a specialist service to primary care can continue to prescribe controlled drugs to treat the client’s addiction with the authority of the lead clinician or an approved medical practitioner working in the service (Pathway Two).</w:t>
      </w:r>
    </w:p>
    <w:p w14:paraId="0922770B" w14:textId="77777777" w:rsidR="00CD1827" w:rsidRDefault="00CD1827" w:rsidP="00010CE3">
      <w:pPr>
        <w:pStyle w:val="Default"/>
        <w:rPr>
          <w:b/>
          <w:bCs/>
          <w:color w:val="00B0F0"/>
          <w:sz w:val="22"/>
          <w:szCs w:val="22"/>
        </w:rPr>
      </w:pPr>
    </w:p>
    <w:p w14:paraId="0A3D8531" w14:textId="77777777" w:rsidR="00540B09" w:rsidRPr="00BD459D" w:rsidRDefault="00010CE3" w:rsidP="00010CE3">
      <w:pPr>
        <w:pStyle w:val="Default"/>
        <w:rPr>
          <w:b/>
          <w:bCs/>
          <w:color w:val="00B0F0"/>
          <w:szCs w:val="22"/>
          <w:u w:val="single"/>
        </w:rPr>
      </w:pPr>
      <w:r w:rsidRPr="00BD459D">
        <w:rPr>
          <w:b/>
          <w:bCs/>
          <w:color w:val="00B0F0"/>
          <w:szCs w:val="22"/>
          <w:u w:val="single"/>
        </w:rPr>
        <w:t xml:space="preserve">Controlled drugs: </w:t>
      </w:r>
    </w:p>
    <w:p w14:paraId="752B5202" w14:textId="77777777" w:rsidR="00CD4E86" w:rsidRDefault="00CD4E86" w:rsidP="00010CE3">
      <w:pPr>
        <w:pStyle w:val="Default"/>
        <w:rPr>
          <w:b/>
          <w:bCs/>
          <w:color w:val="00B0F0"/>
          <w:sz w:val="22"/>
          <w:szCs w:val="22"/>
        </w:rPr>
      </w:pPr>
    </w:p>
    <w:p w14:paraId="19F6132F" w14:textId="77777777" w:rsidR="00540B09" w:rsidRDefault="00010CE3" w:rsidP="00010CE3">
      <w:pPr>
        <w:pStyle w:val="Default"/>
        <w:rPr>
          <w:color w:val="auto"/>
          <w:sz w:val="22"/>
          <w:szCs w:val="22"/>
        </w:rPr>
      </w:pPr>
      <w:r>
        <w:rPr>
          <w:color w:val="auto"/>
          <w:sz w:val="22"/>
          <w:szCs w:val="22"/>
        </w:rPr>
        <w:t xml:space="preserve">such as Opiates or other drugs of addiction (class C drugs), can be supplied for the maximum of </w:t>
      </w:r>
    </w:p>
    <w:p w14:paraId="104AC0AD" w14:textId="77777777" w:rsidR="00010CE3" w:rsidRDefault="00010CE3" w:rsidP="00010CE3">
      <w:pPr>
        <w:pStyle w:val="Default"/>
        <w:rPr>
          <w:color w:val="auto"/>
          <w:sz w:val="22"/>
          <w:szCs w:val="22"/>
        </w:rPr>
      </w:pPr>
      <w:r>
        <w:rPr>
          <w:color w:val="auto"/>
          <w:sz w:val="22"/>
          <w:szCs w:val="22"/>
        </w:rPr>
        <w:t xml:space="preserve">ONE MONTHS supply in line with GP prescribing practice. </w:t>
      </w:r>
    </w:p>
    <w:p w14:paraId="1ECE7515" w14:textId="77777777" w:rsidR="00010CE3" w:rsidRDefault="00010CE3" w:rsidP="00010CE3">
      <w:pPr>
        <w:pStyle w:val="Default"/>
        <w:rPr>
          <w:color w:val="auto"/>
          <w:sz w:val="22"/>
          <w:szCs w:val="22"/>
        </w:rPr>
      </w:pPr>
      <w:r>
        <w:rPr>
          <w:color w:val="auto"/>
          <w:sz w:val="22"/>
          <w:szCs w:val="22"/>
        </w:rPr>
        <w:t xml:space="preserve">Need to be done on </w:t>
      </w:r>
      <w:r w:rsidRPr="00CD4E86">
        <w:rPr>
          <w:color w:val="0070C0"/>
          <w:sz w:val="22"/>
          <w:szCs w:val="22"/>
        </w:rPr>
        <w:t>MOH Controlled Drug Supply form H572 (triplicate copy)</w:t>
      </w:r>
      <w:r>
        <w:rPr>
          <w:color w:val="auto"/>
          <w:sz w:val="22"/>
          <w:szCs w:val="22"/>
        </w:rPr>
        <w:t xml:space="preserve"> an ordinary prescription will not be accepted by a pharmacy. </w:t>
      </w:r>
    </w:p>
    <w:p w14:paraId="716E5E00" w14:textId="77777777" w:rsidR="00010CE3" w:rsidRDefault="00010CE3" w:rsidP="00010CE3">
      <w:pPr>
        <w:pStyle w:val="Default"/>
        <w:rPr>
          <w:color w:val="auto"/>
          <w:sz w:val="22"/>
          <w:szCs w:val="22"/>
        </w:rPr>
      </w:pPr>
      <w:r>
        <w:rPr>
          <w:color w:val="auto"/>
          <w:sz w:val="22"/>
          <w:szCs w:val="22"/>
        </w:rPr>
        <w:t xml:space="preserve">All three copies must be presented to a pharmacy for dispensing. </w:t>
      </w:r>
    </w:p>
    <w:p w14:paraId="321908C2" w14:textId="77777777" w:rsidR="00CD4E86" w:rsidRDefault="00010CE3" w:rsidP="00010CE3">
      <w:pPr>
        <w:pStyle w:val="Default"/>
        <w:rPr>
          <w:color w:val="auto"/>
          <w:sz w:val="22"/>
          <w:szCs w:val="22"/>
        </w:rPr>
      </w:pPr>
      <w:r>
        <w:rPr>
          <w:color w:val="auto"/>
          <w:sz w:val="22"/>
          <w:szCs w:val="22"/>
        </w:rPr>
        <w:t xml:space="preserve">The number of the script, patient’s name &amp; drug dosage &amp; amount scripted with the prescriber’s name and signature must be recorded in a controlled drug book which is to be kept in a double locked safe/ space along with any unused script pads. </w:t>
      </w:r>
    </w:p>
    <w:p w14:paraId="0571BD8B" w14:textId="77777777" w:rsidR="00010CE3" w:rsidRDefault="00010CE3" w:rsidP="00010CE3">
      <w:pPr>
        <w:pStyle w:val="Default"/>
        <w:rPr>
          <w:color w:val="auto"/>
          <w:sz w:val="22"/>
          <w:szCs w:val="22"/>
        </w:rPr>
      </w:pPr>
      <w:r>
        <w:rPr>
          <w:color w:val="auto"/>
          <w:sz w:val="22"/>
          <w:szCs w:val="22"/>
        </w:rPr>
        <w:t xml:space="preserve">The prescriber (NP) is accountable to keep this standard and can be audited at any time. </w:t>
      </w:r>
    </w:p>
    <w:p w14:paraId="77812069" w14:textId="77777777" w:rsidR="00CD4E86" w:rsidRDefault="00CD4E86" w:rsidP="00010CE3">
      <w:pPr>
        <w:pStyle w:val="Default"/>
        <w:rPr>
          <w:color w:val="auto"/>
          <w:sz w:val="22"/>
          <w:szCs w:val="22"/>
        </w:rPr>
      </w:pPr>
    </w:p>
    <w:p w14:paraId="2FC54EB6" w14:textId="77777777" w:rsidR="00010CE3" w:rsidRDefault="00010CE3" w:rsidP="00010CE3">
      <w:pPr>
        <w:pStyle w:val="Default"/>
        <w:rPr>
          <w:color w:val="auto"/>
          <w:sz w:val="22"/>
          <w:szCs w:val="22"/>
        </w:rPr>
      </w:pPr>
      <w:r w:rsidRPr="00540B09">
        <w:rPr>
          <w:rFonts w:ascii="Wingdings" w:hAnsi="Wingdings" w:cs="Wingdings"/>
          <w:color w:val="00B0F0"/>
          <w:sz w:val="22"/>
          <w:szCs w:val="22"/>
        </w:rPr>
        <w:t></w:t>
      </w:r>
      <w:r w:rsidRPr="00540B09">
        <w:rPr>
          <w:rFonts w:ascii="Wingdings" w:hAnsi="Wingdings" w:cs="Wingdings"/>
          <w:color w:val="00B0F0"/>
          <w:sz w:val="22"/>
          <w:szCs w:val="22"/>
        </w:rPr>
        <w:t></w:t>
      </w:r>
      <w:r w:rsidRPr="00540B09">
        <w:rPr>
          <w:b/>
          <w:bCs/>
          <w:color w:val="00B0F0"/>
          <w:sz w:val="22"/>
          <w:szCs w:val="22"/>
        </w:rPr>
        <w:t xml:space="preserve">Tip &gt; </w:t>
      </w:r>
      <w:r>
        <w:rPr>
          <w:color w:val="auto"/>
          <w:sz w:val="22"/>
          <w:szCs w:val="22"/>
        </w:rPr>
        <w:t xml:space="preserve">keep a record of the CD script # and details of the prescription on the prescription tab within your PMS records </w:t>
      </w:r>
    </w:p>
    <w:p w14:paraId="3F696B9E" w14:textId="77777777" w:rsidR="00010CE3" w:rsidRDefault="00010CE3" w:rsidP="00010CE3">
      <w:pPr>
        <w:pStyle w:val="Default"/>
        <w:rPr>
          <w:color w:val="auto"/>
          <w:sz w:val="22"/>
          <w:szCs w:val="22"/>
        </w:rPr>
      </w:pPr>
    </w:p>
    <w:p w14:paraId="4A525B86" w14:textId="77777777" w:rsidR="00010CE3" w:rsidRDefault="00010CE3" w:rsidP="00010CE3">
      <w:pPr>
        <w:pStyle w:val="Default"/>
        <w:rPr>
          <w:color w:val="auto"/>
          <w:sz w:val="22"/>
          <w:szCs w:val="22"/>
        </w:rPr>
      </w:pPr>
      <w:r>
        <w:rPr>
          <w:color w:val="auto"/>
          <w:sz w:val="22"/>
          <w:szCs w:val="22"/>
        </w:rPr>
        <w:t xml:space="preserve">For a small </w:t>
      </w:r>
      <w:proofErr w:type="gramStart"/>
      <w:r>
        <w:rPr>
          <w:color w:val="auto"/>
          <w:sz w:val="22"/>
          <w:szCs w:val="22"/>
        </w:rPr>
        <w:t>amount</w:t>
      </w:r>
      <w:proofErr w:type="gramEnd"/>
      <w:r>
        <w:rPr>
          <w:color w:val="auto"/>
          <w:sz w:val="22"/>
          <w:szCs w:val="22"/>
        </w:rPr>
        <w:t xml:space="preserve"> of controlled drugs oral or injectable stock (i.e. Morphine), to have to hand for PRN use, complete the in triplicate controlled Medication form &amp; present all three copies must be presented to the dispensing pharmacy. Any medication stock of this nature is to be managed as explained above for safety, transparency and auditing purposes. </w:t>
      </w:r>
    </w:p>
    <w:p w14:paraId="548DF653" w14:textId="77777777" w:rsidR="00CD1827" w:rsidRDefault="00CD1827" w:rsidP="00010CE3">
      <w:pPr>
        <w:pStyle w:val="Default"/>
        <w:rPr>
          <w:color w:val="auto"/>
          <w:sz w:val="22"/>
          <w:szCs w:val="22"/>
        </w:rPr>
      </w:pPr>
    </w:p>
    <w:p w14:paraId="652FB567" w14:textId="77777777" w:rsidR="001F7CBC" w:rsidRDefault="001F7CBC" w:rsidP="00010CE3">
      <w:pPr>
        <w:pStyle w:val="Default"/>
        <w:rPr>
          <w:b/>
          <w:bCs/>
          <w:color w:val="00B0F0"/>
          <w:sz w:val="22"/>
          <w:szCs w:val="22"/>
          <w:u w:val="single"/>
        </w:rPr>
      </w:pPr>
    </w:p>
    <w:p w14:paraId="724F15CB" w14:textId="77777777" w:rsidR="00540B09" w:rsidRPr="00BD459D" w:rsidRDefault="00010CE3" w:rsidP="00010CE3">
      <w:pPr>
        <w:pStyle w:val="Default"/>
        <w:rPr>
          <w:b/>
          <w:bCs/>
          <w:color w:val="00B0F0"/>
          <w:sz w:val="22"/>
          <w:szCs w:val="22"/>
          <w:u w:val="single"/>
        </w:rPr>
      </w:pPr>
      <w:r w:rsidRPr="00BD459D">
        <w:rPr>
          <w:b/>
          <w:bCs/>
          <w:color w:val="00B0F0"/>
          <w:sz w:val="22"/>
          <w:szCs w:val="22"/>
          <w:u w:val="single"/>
        </w:rPr>
        <w:t>Nurse Practitioner Supply Order:</w:t>
      </w:r>
    </w:p>
    <w:p w14:paraId="5F0403BB" w14:textId="77777777" w:rsidR="00CD4E86" w:rsidRDefault="00CD4E86" w:rsidP="00010CE3">
      <w:pPr>
        <w:pStyle w:val="Default"/>
        <w:rPr>
          <w:b/>
          <w:bCs/>
          <w:color w:val="00B0F0"/>
          <w:sz w:val="22"/>
          <w:szCs w:val="22"/>
        </w:rPr>
      </w:pPr>
    </w:p>
    <w:p w14:paraId="381007DB" w14:textId="77777777" w:rsidR="00010CE3" w:rsidRDefault="00540B09" w:rsidP="00010CE3">
      <w:pPr>
        <w:pStyle w:val="Default"/>
        <w:rPr>
          <w:color w:val="auto"/>
          <w:sz w:val="22"/>
          <w:szCs w:val="22"/>
        </w:rPr>
      </w:pPr>
      <w:r>
        <w:rPr>
          <w:b/>
          <w:bCs/>
          <w:color w:val="00B0F0"/>
          <w:sz w:val="22"/>
          <w:szCs w:val="22"/>
        </w:rPr>
        <w:t xml:space="preserve"> </w:t>
      </w:r>
      <w:r w:rsidR="00010CE3">
        <w:rPr>
          <w:color w:val="auto"/>
          <w:sz w:val="22"/>
          <w:szCs w:val="22"/>
        </w:rPr>
        <w:t>for limited stock supply of non</w:t>
      </w:r>
      <w:r w:rsidR="00E705AC">
        <w:rPr>
          <w:color w:val="auto"/>
          <w:sz w:val="22"/>
          <w:szCs w:val="22"/>
        </w:rPr>
        <w:t>-</w:t>
      </w:r>
      <w:r w:rsidR="00010CE3">
        <w:rPr>
          <w:color w:val="auto"/>
          <w:sz w:val="22"/>
          <w:szCs w:val="22"/>
        </w:rPr>
        <w:t>controlled medication &amp; medical appliances (HCG, child/adult Spacers, low / high range peak flow meters, blood glucose test strips) to provide urgent one</w:t>
      </w:r>
      <w:r w:rsidR="00E705AC">
        <w:rPr>
          <w:color w:val="auto"/>
          <w:sz w:val="22"/>
          <w:szCs w:val="22"/>
        </w:rPr>
        <w:t>-</w:t>
      </w:r>
      <w:r w:rsidR="00010CE3">
        <w:rPr>
          <w:color w:val="auto"/>
          <w:sz w:val="22"/>
          <w:szCs w:val="22"/>
        </w:rPr>
        <w:t xml:space="preserve">off dispensing. Rural NPs are entitled to order a much wider range of </w:t>
      </w:r>
      <w:proofErr w:type="spellStart"/>
      <w:r w:rsidR="00010CE3">
        <w:rPr>
          <w:color w:val="auto"/>
          <w:sz w:val="22"/>
          <w:szCs w:val="22"/>
        </w:rPr>
        <w:t>Rxs</w:t>
      </w:r>
      <w:proofErr w:type="spellEnd"/>
      <w:r w:rsidR="00010CE3">
        <w:rPr>
          <w:color w:val="auto"/>
          <w:sz w:val="22"/>
          <w:szCs w:val="22"/>
        </w:rPr>
        <w:t xml:space="preserve"> than urban NPs. </w:t>
      </w:r>
    </w:p>
    <w:p w14:paraId="5A0A3E1D" w14:textId="77777777" w:rsidR="00010CE3" w:rsidRDefault="00010CE3" w:rsidP="00010CE3">
      <w:pPr>
        <w:pStyle w:val="Default"/>
        <w:rPr>
          <w:color w:val="auto"/>
          <w:sz w:val="22"/>
          <w:szCs w:val="22"/>
        </w:rPr>
      </w:pPr>
      <w:r>
        <w:rPr>
          <w:color w:val="auto"/>
          <w:sz w:val="22"/>
          <w:szCs w:val="22"/>
        </w:rPr>
        <w:t xml:space="preserve">Supplies of these forms may be obtained from Wickliffe Ltd, telephone 0800 259 138, &amp; quote reorder no. 74169 </w:t>
      </w:r>
    </w:p>
    <w:p w14:paraId="55FDCB68" w14:textId="77777777" w:rsidR="00701E3D" w:rsidRDefault="00010CE3" w:rsidP="00010CE3">
      <w:pPr>
        <w:pStyle w:val="Default"/>
        <w:rPr>
          <w:color w:val="auto"/>
          <w:sz w:val="22"/>
          <w:szCs w:val="22"/>
        </w:rPr>
      </w:pPr>
      <w:r>
        <w:rPr>
          <w:color w:val="auto"/>
          <w:sz w:val="22"/>
          <w:szCs w:val="22"/>
        </w:rPr>
        <w:t xml:space="preserve">Use the same </w:t>
      </w:r>
      <w:r w:rsidRPr="00CD4E86">
        <w:rPr>
          <w:color w:val="0070C0"/>
          <w:sz w:val="22"/>
          <w:szCs w:val="22"/>
        </w:rPr>
        <w:t xml:space="preserve">MOH pre-printed Green Practitioner Supply Order Forms No# 74169. </w:t>
      </w:r>
    </w:p>
    <w:p w14:paraId="04712BB4" w14:textId="77777777" w:rsidR="00010CE3" w:rsidRDefault="00010CE3" w:rsidP="00010CE3">
      <w:pPr>
        <w:pStyle w:val="Default"/>
        <w:rPr>
          <w:color w:val="auto"/>
          <w:sz w:val="22"/>
          <w:szCs w:val="22"/>
        </w:rPr>
      </w:pPr>
      <w:r>
        <w:rPr>
          <w:color w:val="auto"/>
          <w:sz w:val="22"/>
          <w:szCs w:val="22"/>
        </w:rPr>
        <w:t xml:space="preserve">The rules regarding the care of these forms is the same as the controlled drug forms &amp; it is your responsibility to ensure that they are accounted for if in your possession. </w:t>
      </w:r>
    </w:p>
    <w:p w14:paraId="04A6407B" w14:textId="77777777" w:rsidR="00AC6623" w:rsidRDefault="00AC6623" w:rsidP="00010CE3">
      <w:pPr>
        <w:pStyle w:val="Default"/>
        <w:rPr>
          <w:color w:val="auto"/>
          <w:sz w:val="22"/>
          <w:szCs w:val="22"/>
        </w:rPr>
      </w:pPr>
    </w:p>
    <w:p w14:paraId="790468FA" w14:textId="77777777" w:rsidR="00540B09" w:rsidRPr="00BD459D" w:rsidRDefault="00010CE3" w:rsidP="00010CE3">
      <w:pPr>
        <w:pStyle w:val="Default"/>
        <w:rPr>
          <w:b/>
          <w:bCs/>
          <w:color w:val="00B0F0"/>
          <w:sz w:val="22"/>
          <w:szCs w:val="22"/>
          <w:u w:val="single"/>
        </w:rPr>
      </w:pPr>
      <w:r w:rsidRPr="00BD459D">
        <w:rPr>
          <w:b/>
          <w:bCs/>
          <w:color w:val="00B0F0"/>
          <w:sz w:val="22"/>
          <w:szCs w:val="22"/>
          <w:u w:val="single"/>
        </w:rPr>
        <w:t xml:space="preserve">Standing Orders: </w:t>
      </w:r>
    </w:p>
    <w:p w14:paraId="393C24CC" w14:textId="77777777" w:rsidR="00CD4E86" w:rsidRDefault="00CD4E86" w:rsidP="00010CE3">
      <w:pPr>
        <w:pStyle w:val="Default"/>
        <w:rPr>
          <w:b/>
          <w:bCs/>
          <w:color w:val="00B0F0"/>
          <w:sz w:val="22"/>
          <w:szCs w:val="22"/>
        </w:rPr>
      </w:pPr>
    </w:p>
    <w:p w14:paraId="535C8831" w14:textId="77777777" w:rsidR="00E705AC" w:rsidRPr="003670D5" w:rsidRDefault="00E705AC" w:rsidP="00E705AC">
      <w:pPr>
        <w:pStyle w:val="Default"/>
        <w:rPr>
          <w:rFonts w:asciiTheme="minorHAnsi" w:hAnsiTheme="minorHAnsi" w:cs="Arial"/>
          <w:color w:val="002639"/>
          <w:sz w:val="22"/>
          <w:szCs w:val="22"/>
          <w:lang w:val="en"/>
        </w:rPr>
      </w:pPr>
      <w:r w:rsidRPr="00E705AC">
        <w:rPr>
          <w:rFonts w:asciiTheme="minorHAnsi" w:hAnsiTheme="minorHAnsi"/>
          <w:color w:val="222222"/>
          <w:sz w:val="23"/>
          <w:szCs w:val="23"/>
          <w:shd w:val="clear" w:color="auto" w:fill="FFFFFF"/>
        </w:rPr>
        <w:t>NPs are be able to supervise designated prescribers (such as authorised registered nurse prescribers or RN prescriber candidates).</w:t>
      </w:r>
      <w:r w:rsidR="00CD4E86">
        <w:rPr>
          <w:rFonts w:asciiTheme="minorHAnsi" w:hAnsiTheme="minorHAnsi"/>
          <w:color w:val="222222"/>
          <w:sz w:val="23"/>
          <w:szCs w:val="23"/>
          <w:shd w:val="clear" w:color="auto" w:fill="FFFFFF"/>
        </w:rPr>
        <w:t xml:space="preserve"> </w:t>
      </w:r>
      <w:r w:rsidR="00010CE3" w:rsidRPr="003670D5">
        <w:rPr>
          <w:i/>
          <w:iCs/>
          <w:color w:val="7030A0"/>
          <w:sz w:val="22"/>
          <w:szCs w:val="22"/>
        </w:rPr>
        <w:t>MOH lobbied by NPNZ to change currently standing legislation regarding standing orders</w:t>
      </w:r>
      <w:r>
        <w:rPr>
          <w:i/>
          <w:iCs/>
          <w:color w:val="7030A0"/>
          <w:sz w:val="22"/>
          <w:szCs w:val="22"/>
        </w:rPr>
        <w:t>.</w:t>
      </w:r>
      <w:r w:rsidR="00010CE3" w:rsidRPr="003670D5">
        <w:rPr>
          <w:i/>
          <w:iCs/>
          <w:color w:val="7030A0"/>
          <w:sz w:val="22"/>
          <w:szCs w:val="22"/>
        </w:rPr>
        <w:t xml:space="preserve"> </w:t>
      </w:r>
      <w:r w:rsidRPr="003670D5">
        <w:rPr>
          <w:rFonts w:asciiTheme="minorHAnsi" w:hAnsiTheme="minorHAnsi"/>
          <w:i/>
          <w:iCs/>
          <w:color w:val="7030A0"/>
          <w:sz w:val="22"/>
          <w:szCs w:val="22"/>
        </w:rPr>
        <w:t xml:space="preserve">Omnibus bill passed– Mar 2017, </w:t>
      </w:r>
      <w:r w:rsidRPr="003670D5">
        <w:rPr>
          <w:i/>
          <w:iCs/>
          <w:color w:val="7030A0"/>
          <w:sz w:val="22"/>
          <w:szCs w:val="22"/>
        </w:rPr>
        <w:t xml:space="preserve">enacted </w:t>
      </w:r>
      <w:r>
        <w:rPr>
          <w:i/>
          <w:iCs/>
          <w:color w:val="7030A0"/>
          <w:sz w:val="22"/>
          <w:szCs w:val="22"/>
        </w:rPr>
        <w:t>31</w:t>
      </w:r>
      <w:r w:rsidRPr="00E567EF">
        <w:rPr>
          <w:i/>
          <w:iCs/>
          <w:color w:val="7030A0"/>
          <w:sz w:val="22"/>
          <w:szCs w:val="22"/>
          <w:vertAlign w:val="superscript"/>
        </w:rPr>
        <w:t>st</w:t>
      </w:r>
      <w:r>
        <w:rPr>
          <w:i/>
          <w:iCs/>
          <w:color w:val="7030A0"/>
          <w:sz w:val="22"/>
          <w:szCs w:val="22"/>
        </w:rPr>
        <w:t xml:space="preserve"> Jan 2018</w:t>
      </w:r>
    </w:p>
    <w:p w14:paraId="1FE190BA" w14:textId="77777777" w:rsidR="00AC6623" w:rsidRDefault="00AC6623" w:rsidP="00010CE3">
      <w:pPr>
        <w:pStyle w:val="Default"/>
        <w:rPr>
          <w:i/>
          <w:iCs/>
          <w:color w:val="auto"/>
          <w:sz w:val="22"/>
          <w:szCs w:val="22"/>
        </w:rPr>
      </w:pPr>
    </w:p>
    <w:p w14:paraId="2B79E9A4" w14:textId="77777777" w:rsidR="00166E50" w:rsidRDefault="00166E50" w:rsidP="00010CE3">
      <w:pPr>
        <w:pStyle w:val="Default"/>
        <w:rPr>
          <w:b/>
          <w:bCs/>
          <w:color w:val="00B0F0"/>
          <w:sz w:val="22"/>
          <w:szCs w:val="22"/>
          <w:u w:val="single"/>
        </w:rPr>
      </w:pPr>
    </w:p>
    <w:p w14:paraId="7F0509A6" w14:textId="77777777" w:rsidR="00166E50" w:rsidRDefault="00166E50" w:rsidP="00010CE3">
      <w:pPr>
        <w:pStyle w:val="Default"/>
        <w:rPr>
          <w:b/>
          <w:bCs/>
          <w:color w:val="00B0F0"/>
          <w:sz w:val="22"/>
          <w:szCs w:val="22"/>
          <w:u w:val="single"/>
        </w:rPr>
      </w:pPr>
    </w:p>
    <w:p w14:paraId="7F5013AC" w14:textId="77777777" w:rsidR="00010CE3" w:rsidRPr="00BD459D" w:rsidRDefault="00010CE3" w:rsidP="00010CE3">
      <w:pPr>
        <w:pStyle w:val="Default"/>
        <w:rPr>
          <w:b/>
          <w:bCs/>
          <w:color w:val="00B0F0"/>
          <w:sz w:val="22"/>
          <w:szCs w:val="22"/>
          <w:u w:val="single"/>
        </w:rPr>
      </w:pPr>
      <w:r w:rsidRPr="00BD459D">
        <w:rPr>
          <w:b/>
          <w:bCs/>
          <w:color w:val="00B0F0"/>
          <w:sz w:val="22"/>
          <w:szCs w:val="22"/>
          <w:u w:val="single"/>
        </w:rPr>
        <w:lastRenderedPageBreak/>
        <w:t xml:space="preserve">Special Authority (SA) Applications: </w:t>
      </w:r>
    </w:p>
    <w:p w14:paraId="3E0F9CC1" w14:textId="77777777" w:rsidR="00CD4E86" w:rsidRPr="00540B09" w:rsidRDefault="00CD4E86" w:rsidP="00010CE3">
      <w:pPr>
        <w:pStyle w:val="Default"/>
        <w:rPr>
          <w:color w:val="00B0F0"/>
          <w:sz w:val="22"/>
          <w:szCs w:val="22"/>
        </w:rPr>
      </w:pPr>
    </w:p>
    <w:p w14:paraId="77FD67E9" w14:textId="77777777" w:rsidR="00010CE3" w:rsidRDefault="00010CE3" w:rsidP="003670D5">
      <w:pPr>
        <w:pStyle w:val="Default"/>
        <w:rPr>
          <w:color w:val="auto"/>
          <w:sz w:val="22"/>
          <w:szCs w:val="22"/>
        </w:rPr>
      </w:pPr>
      <w:r>
        <w:rPr>
          <w:color w:val="auto"/>
          <w:sz w:val="22"/>
          <w:szCs w:val="22"/>
        </w:rPr>
        <w:t xml:space="preserve">The medications listed for SA are always changing according to funding schedules decided by </w:t>
      </w:r>
      <w:proofErr w:type="spellStart"/>
      <w:r>
        <w:rPr>
          <w:color w:val="auto"/>
          <w:sz w:val="22"/>
          <w:szCs w:val="22"/>
        </w:rPr>
        <w:t>Pharmac</w:t>
      </w:r>
      <w:proofErr w:type="spellEnd"/>
      <w:r>
        <w:rPr>
          <w:color w:val="auto"/>
          <w:sz w:val="22"/>
          <w:szCs w:val="22"/>
        </w:rPr>
        <w:t xml:space="preserve"> at any given point, and the medications listed which NPs can initially apply for on behalf of their pts is somewhat limited in comparison to a Vocationally Registered GP or Specialist. Some drugs SA’s may be renewed by an NP although they must be initially appl</w:t>
      </w:r>
      <w:r w:rsidR="003670D5">
        <w:rPr>
          <w:color w:val="auto"/>
          <w:sz w:val="22"/>
          <w:szCs w:val="22"/>
        </w:rPr>
        <w:t xml:space="preserve">ied for by a specialist. There </w:t>
      </w:r>
      <w:r>
        <w:rPr>
          <w:color w:val="auto"/>
          <w:sz w:val="22"/>
          <w:szCs w:val="22"/>
        </w:rPr>
        <w:t xml:space="preserve">are other drugs including nutritional </w:t>
      </w:r>
      <w:proofErr w:type="spellStart"/>
      <w:r>
        <w:rPr>
          <w:color w:val="auto"/>
          <w:sz w:val="22"/>
          <w:szCs w:val="22"/>
        </w:rPr>
        <w:t>sup</w:t>
      </w:r>
      <w:r w:rsidR="00166E50">
        <w:rPr>
          <w:color w:val="auto"/>
          <w:sz w:val="22"/>
          <w:szCs w:val="22"/>
        </w:rPr>
        <w:t>p</w:t>
      </w:r>
      <w:r>
        <w:rPr>
          <w:color w:val="auto"/>
          <w:sz w:val="22"/>
          <w:szCs w:val="22"/>
        </w:rPr>
        <w:t>liments</w:t>
      </w:r>
      <w:proofErr w:type="spellEnd"/>
      <w:r>
        <w:rPr>
          <w:color w:val="auto"/>
          <w:sz w:val="22"/>
          <w:szCs w:val="22"/>
        </w:rPr>
        <w:t xml:space="preserve">, may only be applied for at any stage by a vocationally registered GP/ Specialist or Dietician. </w:t>
      </w:r>
    </w:p>
    <w:p w14:paraId="4F8840A4" w14:textId="77777777" w:rsidR="00010CE3" w:rsidRDefault="00010CE3" w:rsidP="00010CE3">
      <w:pPr>
        <w:pStyle w:val="Default"/>
        <w:rPr>
          <w:color w:val="auto"/>
          <w:sz w:val="22"/>
          <w:szCs w:val="22"/>
        </w:rPr>
      </w:pPr>
      <w:r>
        <w:rPr>
          <w:color w:val="auto"/>
          <w:sz w:val="22"/>
          <w:szCs w:val="22"/>
        </w:rPr>
        <w:t>All SA treatments are required to meet certain pre</w:t>
      </w:r>
      <w:r w:rsidR="00540B09">
        <w:rPr>
          <w:color w:val="auto"/>
          <w:sz w:val="22"/>
          <w:szCs w:val="22"/>
        </w:rPr>
        <w:t>-</w:t>
      </w:r>
      <w:r>
        <w:rPr>
          <w:color w:val="auto"/>
          <w:sz w:val="22"/>
          <w:szCs w:val="22"/>
        </w:rPr>
        <w:t xml:space="preserve">set criteria to gain approval. </w:t>
      </w:r>
    </w:p>
    <w:p w14:paraId="3924BC1B" w14:textId="77777777" w:rsidR="00010CE3" w:rsidRPr="00CD4E86" w:rsidRDefault="00010CE3" w:rsidP="00010CE3">
      <w:pPr>
        <w:pStyle w:val="Default"/>
        <w:rPr>
          <w:color w:val="0070C0"/>
          <w:sz w:val="22"/>
          <w:szCs w:val="22"/>
        </w:rPr>
      </w:pPr>
      <w:r w:rsidRPr="00CD4E86">
        <w:rPr>
          <w:color w:val="0070C0"/>
          <w:sz w:val="22"/>
          <w:szCs w:val="22"/>
        </w:rPr>
        <w:t xml:space="preserve">SA can be accessed by either electronic application </w:t>
      </w:r>
      <w:r w:rsidR="00CD4E86">
        <w:rPr>
          <w:color w:val="0070C0"/>
          <w:sz w:val="22"/>
          <w:szCs w:val="22"/>
        </w:rPr>
        <w:t xml:space="preserve">with a </w:t>
      </w:r>
      <w:proofErr w:type="gramStart"/>
      <w:r w:rsidR="00CD4E86">
        <w:rPr>
          <w:color w:val="0070C0"/>
          <w:sz w:val="22"/>
          <w:szCs w:val="22"/>
        </w:rPr>
        <w:t>3 minute</w:t>
      </w:r>
      <w:proofErr w:type="gramEnd"/>
      <w:r w:rsidR="00CD4E86">
        <w:rPr>
          <w:color w:val="0070C0"/>
          <w:sz w:val="22"/>
          <w:szCs w:val="22"/>
        </w:rPr>
        <w:t xml:space="preserve"> turn around response inbox within electronic PMS, </w:t>
      </w:r>
      <w:r w:rsidRPr="00CD4E86">
        <w:rPr>
          <w:color w:val="0070C0"/>
          <w:sz w:val="22"/>
          <w:szCs w:val="22"/>
        </w:rPr>
        <w:t>or by faxing a completed hand written form &amp; faxing it to 0800 505 125</w:t>
      </w:r>
      <w:r w:rsidR="00CD4E86">
        <w:rPr>
          <w:color w:val="0070C0"/>
          <w:sz w:val="22"/>
          <w:szCs w:val="22"/>
        </w:rPr>
        <w:t xml:space="preserve"> approval can take several weeks using this method</w:t>
      </w:r>
      <w:r w:rsidRPr="00CD4E86">
        <w:rPr>
          <w:color w:val="0070C0"/>
          <w:sz w:val="22"/>
          <w:szCs w:val="22"/>
        </w:rPr>
        <w:t xml:space="preserve">. </w:t>
      </w:r>
      <w:r w:rsidR="00CD4E86">
        <w:rPr>
          <w:color w:val="0070C0"/>
          <w:sz w:val="22"/>
          <w:szCs w:val="22"/>
        </w:rPr>
        <w:t xml:space="preserve"> </w:t>
      </w:r>
    </w:p>
    <w:p w14:paraId="51511A32" w14:textId="77777777" w:rsidR="00540B09" w:rsidRDefault="00540B09" w:rsidP="00010CE3">
      <w:pPr>
        <w:pStyle w:val="Default"/>
        <w:rPr>
          <w:color w:val="auto"/>
          <w:sz w:val="22"/>
          <w:szCs w:val="22"/>
        </w:rPr>
      </w:pPr>
    </w:p>
    <w:p w14:paraId="2F66C775" w14:textId="77777777" w:rsidR="00010CE3" w:rsidRDefault="00CD4E86" w:rsidP="00010CE3">
      <w:pPr>
        <w:pStyle w:val="Default"/>
        <w:rPr>
          <w:rFonts w:ascii="Wingdings" w:hAnsi="Wingdings" w:cs="Wingdings"/>
          <w:color w:val="auto"/>
          <w:sz w:val="20"/>
          <w:szCs w:val="20"/>
        </w:rPr>
      </w:pPr>
      <w:r>
        <w:rPr>
          <w:color w:val="auto"/>
          <w:sz w:val="22"/>
          <w:szCs w:val="22"/>
        </w:rPr>
        <w:t>Increasingly</w:t>
      </w:r>
      <w:r w:rsidR="00010CE3">
        <w:rPr>
          <w:color w:val="auto"/>
          <w:sz w:val="22"/>
          <w:szCs w:val="22"/>
        </w:rPr>
        <w:t xml:space="preserve"> electronic PMS </w:t>
      </w:r>
      <w:r>
        <w:rPr>
          <w:color w:val="auto"/>
          <w:sz w:val="22"/>
          <w:szCs w:val="22"/>
        </w:rPr>
        <w:t>are geared to process</w:t>
      </w:r>
      <w:r w:rsidR="00010CE3">
        <w:rPr>
          <w:color w:val="auto"/>
          <w:sz w:val="22"/>
          <w:szCs w:val="22"/>
        </w:rPr>
        <w:t xml:space="preserve"> NZNC registration numbers through the </w:t>
      </w:r>
      <w:r>
        <w:rPr>
          <w:color w:val="auto"/>
          <w:sz w:val="22"/>
          <w:szCs w:val="22"/>
        </w:rPr>
        <w:t xml:space="preserve">same </w:t>
      </w:r>
      <w:r w:rsidR="00010CE3">
        <w:rPr>
          <w:color w:val="auto"/>
          <w:sz w:val="22"/>
          <w:szCs w:val="22"/>
        </w:rPr>
        <w:t>portal</w:t>
      </w:r>
      <w:r>
        <w:rPr>
          <w:color w:val="auto"/>
          <w:sz w:val="22"/>
          <w:szCs w:val="22"/>
        </w:rPr>
        <w:t>s</w:t>
      </w:r>
      <w:r w:rsidR="00010CE3">
        <w:rPr>
          <w:color w:val="auto"/>
          <w:sz w:val="22"/>
          <w:szCs w:val="22"/>
        </w:rPr>
        <w:t xml:space="preserve"> that accept NZMC colleagues can use for an instant response of acceptance/ decline of SA applications. </w:t>
      </w:r>
      <w:r w:rsidR="00010CE3">
        <w:rPr>
          <w:rFonts w:ascii="Segoe UI" w:hAnsi="Segoe UI" w:cs="Segoe UI"/>
          <w:color w:val="auto"/>
          <w:sz w:val="20"/>
          <w:szCs w:val="20"/>
        </w:rPr>
        <w:t xml:space="preserve">SA application process in MedTech </w:t>
      </w:r>
      <w:r>
        <w:rPr>
          <w:rFonts w:ascii="Segoe UI" w:hAnsi="Segoe UI" w:cs="Segoe UI"/>
          <w:color w:val="auto"/>
          <w:sz w:val="20"/>
          <w:szCs w:val="20"/>
        </w:rPr>
        <w:t>is</w:t>
      </w:r>
      <w:r w:rsidR="00010CE3">
        <w:rPr>
          <w:rFonts w:ascii="Segoe UI" w:hAnsi="Segoe UI" w:cs="Segoe UI"/>
          <w:color w:val="auto"/>
          <w:sz w:val="20"/>
          <w:szCs w:val="20"/>
        </w:rPr>
        <w:t xml:space="preserve"> available for those using MedTech at the March 2015 upgrade- just follow the notes they send out and it will be good to go </w:t>
      </w:r>
    </w:p>
    <w:p w14:paraId="14FE9E6F" w14:textId="77777777" w:rsidR="00010CE3" w:rsidRDefault="005D0314" w:rsidP="00010CE3">
      <w:pPr>
        <w:pStyle w:val="Default"/>
        <w:rPr>
          <w:color w:val="auto"/>
          <w:sz w:val="22"/>
          <w:szCs w:val="22"/>
        </w:rPr>
      </w:pPr>
      <w:r w:rsidRPr="00540B09">
        <w:rPr>
          <w:rFonts w:ascii="Wingdings" w:hAnsi="Wingdings" w:cs="Wingdings"/>
          <w:color w:val="00B0F0"/>
          <w:sz w:val="23"/>
          <w:szCs w:val="23"/>
        </w:rPr>
        <w:t></w:t>
      </w:r>
      <w:r w:rsidRPr="00540B09">
        <w:rPr>
          <w:rFonts w:ascii="Wingdings" w:hAnsi="Wingdings" w:cs="Wingdings"/>
          <w:color w:val="00B0F0"/>
          <w:sz w:val="23"/>
          <w:szCs w:val="23"/>
        </w:rPr>
        <w:t></w:t>
      </w:r>
      <w:r w:rsidRPr="00540B09">
        <w:rPr>
          <w:b/>
          <w:bCs/>
          <w:color w:val="00B0F0"/>
          <w:sz w:val="23"/>
          <w:szCs w:val="23"/>
        </w:rPr>
        <w:t xml:space="preserve">Tip </w:t>
      </w:r>
      <w:r>
        <w:rPr>
          <w:b/>
          <w:bCs/>
          <w:color w:val="00B0F0"/>
          <w:sz w:val="23"/>
          <w:szCs w:val="23"/>
        </w:rPr>
        <w:t xml:space="preserve">&gt; </w:t>
      </w:r>
      <w:r>
        <w:rPr>
          <w:color w:val="auto"/>
          <w:sz w:val="22"/>
          <w:szCs w:val="22"/>
        </w:rPr>
        <w:t>t</w:t>
      </w:r>
      <w:r w:rsidR="00010CE3">
        <w:rPr>
          <w:color w:val="auto"/>
          <w:sz w:val="22"/>
          <w:szCs w:val="22"/>
        </w:rPr>
        <w:t xml:space="preserve">his option requires accessing a Digi-Cert (proof from your DHB Manager &amp; Clinical Director that you </w:t>
      </w:r>
      <w:proofErr w:type="gramStart"/>
      <w:r w:rsidR="00010CE3">
        <w:rPr>
          <w:color w:val="auto"/>
          <w:sz w:val="22"/>
          <w:szCs w:val="22"/>
        </w:rPr>
        <w:t>are able to</w:t>
      </w:r>
      <w:proofErr w:type="gramEnd"/>
      <w:r w:rsidR="00010CE3">
        <w:rPr>
          <w:color w:val="auto"/>
          <w:sz w:val="22"/>
          <w:szCs w:val="22"/>
        </w:rPr>
        <w:t xml:space="preserve"> hold such responsibility on behalf of your employer) </w:t>
      </w:r>
    </w:p>
    <w:p w14:paraId="0710D461" w14:textId="77777777" w:rsidR="00701E3D" w:rsidRDefault="00701E3D" w:rsidP="00010CE3">
      <w:pPr>
        <w:pStyle w:val="Default"/>
        <w:rPr>
          <w:color w:val="auto"/>
          <w:sz w:val="22"/>
          <w:szCs w:val="22"/>
        </w:rPr>
      </w:pPr>
    </w:p>
    <w:p w14:paraId="2BB04EBA" w14:textId="77777777" w:rsidR="005D0314" w:rsidRDefault="00010CE3" w:rsidP="00010CE3">
      <w:pPr>
        <w:pStyle w:val="Default"/>
        <w:rPr>
          <w:rFonts w:ascii="Segoe UI" w:hAnsi="Segoe UI" w:cs="Segoe UI"/>
          <w:color w:val="auto"/>
          <w:sz w:val="20"/>
          <w:szCs w:val="20"/>
        </w:rPr>
      </w:pPr>
      <w:r>
        <w:rPr>
          <w:color w:val="auto"/>
          <w:sz w:val="22"/>
          <w:szCs w:val="22"/>
        </w:rPr>
        <w:t xml:space="preserve">Contact </w:t>
      </w:r>
      <w:r>
        <w:rPr>
          <w:rFonts w:ascii="Segoe UI" w:hAnsi="Segoe UI" w:cs="Segoe UI"/>
          <w:color w:val="auto"/>
          <w:sz w:val="20"/>
          <w:szCs w:val="20"/>
        </w:rPr>
        <w:t xml:space="preserve">the </w:t>
      </w:r>
      <w:r w:rsidRPr="005D0314">
        <w:rPr>
          <w:rFonts w:ascii="Segoe UI" w:hAnsi="Segoe UI" w:cs="Segoe UI"/>
          <w:color w:val="0070C0"/>
          <w:sz w:val="20"/>
          <w:szCs w:val="20"/>
        </w:rPr>
        <w:t>Online Helpdesk on 0800 505 125 or</w:t>
      </w:r>
      <w:r w:rsidR="005D0314">
        <w:rPr>
          <w:rFonts w:ascii="Segoe UI" w:hAnsi="Segoe UI" w:cs="Segoe UI"/>
          <w:color w:val="0070C0"/>
          <w:sz w:val="20"/>
          <w:szCs w:val="20"/>
        </w:rPr>
        <w:t>,</w:t>
      </w:r>
      <w:r w:rsidRPr="005D0314">
        <w:rPr>
          <w:rFonts w:ascii="Segoe UI" w:hAnsi="Segoe UI" w:cs="Segoe UI"/>
          <w:color w:val="0070C0"/>
          <w:sz w:val="20"/>
          <w:szCs w:val="20"/>
        </w:rPr>
        <w:t xml:space="preserve"> email</w:t>
      </w:r>
      <w:r w:rsidR="005D0314">
        <w:rPr>
          <w:rFonts w:ascii="Segoe UI" w:hAnsi="Segoe UI" w:cs="Segoe UI"/>
          <w:color w:val="0070C0"/>
          <w:sz w:val="20"/>
          <w:szCs w:val="20"/>
        </w:rPr>
        <w:t>:</w:t>
      </w:r>
      <w:r w:rsidRPr="005D0314">
        <w:rPr>
          <w:rFonts w:ascii="Segoe UI" w:hAnsi="Segoe UI" w:cs="Segoe UI"/>
          <w:color w:val="0070C0"/>
          <w:sz w:val="20"/>
          <w:szCs w:val="20"/>
        </w:rPr>
        <w:t xml:space="preserve"> onlinehelpdesk@moh.govt.nz.</w:t>
      </w:r>
      <w:r>
        <w:rPr>
          <w:rFonts w:ascii="Segoe UI" w:hAnsi="Segoe UI" w:cs="Segoe UI"/>
          <w:color w:val="auto"/>
          <w:sz w:val="20"/>
          <w:szCs w:val="20"/>
        </w:rPr>
        <w:t xml:space="preserve"> regards Electronic Special Authority. </w:t>
      </w:r>
    </w:p>
    <w:p w14:paraId="25C905F8" w14:textId="77777777" w:rsidR="00010CE3" w:rsidRDefault="00010CE3" w:rsidP="00010CE3">
      <w:pPr>
        <w:pStyle w:val="Default"/>
        <w:rPr>
          <w:rFonts w:ascii="Segoe UI" w:hAnsi="Segoe UI" w:cs="Segoe UI"/>
          <w:color w:val="auto"/>
          <w:sz w:val="20"/>
          <w:szCs w:val="20"/>
        </w:rPr>
      </w:pPr>
      <w:r>
        <w:rPr>
          <w:rFonts w:ascii="Segoe UI" w:hAnsi="Segoe UI" w:cs="Segoe UI"/>
          <w:color w:val="auto"/>
          <w:sz w:val="20"/>
          <w:szCs w:val="20"/>
        </w:rPr>
        <w:t xml:space="preserve">In order to send you the required application forms, you need to provide the following details: </w:t>
      </w:r>
    </w:p>
    <w:p w14:paraId="2BF6D11D" w14:textId="77777777" w:rsidR="005D0314" w:rsidRDefault="005D0314" w:rsidP="00010CE3">
      <w:pPr>
        <w:pStyle w:val="Default"/>
        <w:spacing w:after="27"/>
        <w:rPr>
          <w:rFonts w:asciiTheme="minorHAnsi" w:hAnsiTheme="minorHAnsi" w:cstheme="minorHAnsi"/>
          <w:color w:val="auto"/>
          <w:sz w:val="22"/>
          <w:szCs w:val="20"/>
        </w:rPr>
      </w:pPr>
    </w:p>
    <w:p w14:paraId="36C10D18" w14:textId="77777777" w:rsidR="00010CE3" w:rsidRPr="005D0314" w:rsidRDefault="00010CE3" w:rsidP="00010CE3">
      <w:pPr>
        <w:pStyle w:val="Default"/>
        <w:spacing w:after="27"/>
        <w:rPr>
          <w:rFonts w:asciiTheme="minorHAnsi" w:hAnsiTheme="minorHAnsi" w:cstheme="minorHAnsi"/>
          <w:color w:val="auto"/>
          <w:sz w:val="22"/>
          <w:szCs w:val="20"/>
        </w:rPr>
      </w:pPr>
      <w:r w:rsidRPr="005D0314">
        <w:rPr>
          <w:rFonts w:asciiTheme="minorHAnsi" w:hAnsiTheme="minorHAnsi" w:cstheme="minorHAnsi"/>
          <w:color w:val="auto"/>
          <w:sz w:val="22"/>
          <w:szCs w:val="20"/>
        </w:rPr>
        <w:t xml:space="preserve"> Pharmacy, Hospital, Practice Name </w:t>
      </w:r>
    </w:p>
    <w:p w14:paraId="2720171B" w14:textId="77777777" w:rsidR="00010CE3" w:rsidRPr="005D0314" w:rsidRDefault="00010CE3" w:rsidP="00010CE3">
      <w:pPr>
        <w:pStyle w:val="Default"/>
        <w:spacing w:after="27"/>
        <w:rPr>
          <w:rFonts w:asciiTheme="minorHAnsi" w:hAnsiTheme="minorHAnsi" w:cstheme="minorHAnsi"/>
          <w:color w:val="auto"/>
          <w:sz w:val="22"/>
          <w:szCs w:val="20"/>
        </w:rPr>
      </w:pPr>
      <w:r w:rsidRPr="005D0314">
        <w:rPr>
          <w:rFonts w:asciiTheme="minorHAnsi" w:hAnsiTheme="minorHAnsi" w:cstheme="minorHAnsi"/>
          <w:color w:val="auto"/>
          <w:sz w:val="22"/>
          <w:szCs w:val="20"/>
        </w:rPr>
        <w:t xml:space="preserve"> Address </w:t>
      </w:r>
    </w:p>
    <w:p w14:paraId="152321EE" w14:textId="77777777" w:rsidR="00010CE3" w:rsidRPr="005D0314" w:rsidRDefault="00010CE3" w:rsidP="00010CE3">
      <w:pPr>
        <w:pStyle w:val="Default"/>
        <w:spacing w:after="27"/>
        <w:rPr>
          <w:rFonts w:asciiTheme="minorHAnsi" w:hAnsiTheme="minorHAnsi" w:cstheme="minorHAnsi"/>
          <w:color w:val="auto"/>
          <w:sz w:val="22"/>
          <w:szCs w:val="20"/>
        </w:rPr>
      </w:pPr>
      <w:r w:rsidRPr="005D0314">
        <w:rPr>
          <w:rFonts w:asciiTheme="minorHAnsi" w:hAnsiTheme="minorHAnsi" w:cstheme="minorHAnsi"/>
          <w:color w:val="auto"/>
          <w:sz w:val="22"/>
          <w:szCs w:val="20"/>
        </w:rPr>
        <w:t xml:space="preserve"> Nurses Council Number </w:t>
      </w:r>
    </w:p>
    <w:p w14:paraId="7FD966FF" w14:textId="77777777" w:rsidR="00010CE3" w:rsidRPr="005D0314" w:rsidRDefault="00010CE3" w:rsidP="00010CE3">
      <w:pPr>
        <w:pStyle w:val="Default"/>
        <w:rPr>
          <w:rFonts w:asciiTheme="minorHAnsi" w:hAnsiTheme="minorHAnsi" w:cstheme="minorHAnsi"/>
          <w:color w:val="auto"/>
          <w:sz w:val="22"/>
          <w:szCs w:val="20"/>
        </w:rPr>
      </w:pPr>
      <w:r w:rsidRPr="005D0314">
        <w:rPr>
          <w:rFonts w:asciiTheme="minorHAnsi" w:hAnsiTheme="minorHAnsi" w:cstheme="minorHAnsi"/>
          <w:color w:val="auto"/>
          <w:sz w:val="22"/>
          <w:szCs w:val="20"/>
        </w:rPr>
        <w:t xml:space="preserve"> Practice Management Software at your practice i.e. MedTech, Next Generation </w:t>
      </w:r>
    </w:p>
    <w:p w14:paraId="52514609" w14:textId="77777777" w:rsidR="00010CE3" w:rsidRDefault="00010CE3" w:rsidP="00010CE3">
      <w:pPr>
        <w:pStyle w:val="Default"/>
        <w:rPr>
          <w:color w:val="auto"/>
          <w:sz w:val="20"/>
          <w:szCs w:val="20"/>
        </w:rPr>
      </w:pPr>
    </w:p>
    <w:p w14:paraId="12F8BBC9" w14:textId="77777777" w:rsidR="00AC6623" w:rsidRPr="005D0314" w:rsidRDefault="00010CE3" w:rsidP="00010CE3">
      <w:pPr>
        <w:pStyle w:val="Default"/>
        <w:rPr>
          <w:rFonts w:ascii="Segoe UI" w:hAnsi="Segoe UI" w:cs="Segoe UI"/>
          <w:color w:val="0070C0"/>
          <w:sz w:val="20"/>
          <w:szCs w:val="20"/>
        </w:rPr>
      </w:pPr>
      <w:r>
        <w:rPr>
          <w:rFonts w:ascii="Segoe UI" w:hAnsi="Segoe UI" w:cs="Segoe UI"/>
          <w:color w:val="auto"/>
          <w:sz w:val="20"/>
          <w:szCs w:val="20"/>
        </w:rPr>
        <w:t xml:space="preserve">If you wish to discuss your enquiry further, please telephone </w:t>
      </w:r>
      <w:r w:rsidRPr="005D0314">
        <w:rPr>
          <w:rFonts w:ascii="Segoe UI" w:hAnsi="Segoe UI" w:cs="Segoe UI"/>
          <w:color w:val="0070C0"/>
          <w:sz w:val="20"/>
          <w:szCs w:val="20"/>
        </w:rPr>
        <w:t xml:space="preserve">Online Helpdesk on 0800 505 125 </w:t>
      </w:r>
    </w:p>
    <w:p w14:paraId="6B48D2CD" w14:textId="77777777" w:rsidR="00010CE3" w:rsidRDefault="00010CE3" w:rsidP="00010CE3">
      <w:pPr>
        <w:pStyle w:val="Default"/>
        <w:rPr>
          <w:rFonts w:ascii="Segoe UI" w:hAnsi="Segoe UI" w:cs="Segoe UI"/>
          <w:bCs/>
          <w:color w:val="0070C0"/>
          <w:sz w:val="20"/>
          <w:szCs w:val="20"/>
        </w:rPr>
      </w:pPr>
      <w:r w:rsidRPr="005D0314">
        <w:rPr>
          <w:rFonts w:ascii="Segoe UI" w:hAnsi="Segoe UI" w:cs="Segoe UI"/>
          <w:bCs/>
          <w:color w:val="0070C0"/>
          <w:sz w:val="20"/>
          <w:szCs w:val="20"/>
        </w:rPr>
        <w:t xml:space="preserve">On-line Helpdesk Sector Services National Health Board Ministry of Health Email: onlinehelpdesk@moh.govt.nz </w:t>
      </w:r>
    </w:p>
    <w:p w14:paraId="63CBF8EF" w14:textId="77777777" w:rsidR="005D0314" w:rsidRPr="005D0314" w:rsidRDefault="005D0314" w:rsidP="00010CE3">
      <w:pPr>
        <w:pStyle w:val="Default"/>
        <w:rPr>
          <w:rFonts w:ascii="Segoe UI" w:hAnsi="Segoe UI" w:cs="Segoe UI"/>
          <w:color w:val="0070C0"/>
          <w:sz w:val="20"/>
          <w:szCs w:val="20"/>
        </w:rPr>
      </w:pPr>
    </w:p>
    <w:p w14:paraId="2319C969" w14:textId="77777777" w:rsidR="00540B09" w:rsidRDefault="00010CE3" w:rsidP="00010CE3">
      <w:pPr>
        <w:pStyle w:val="Default"/>
        <w:rPr>
          <w:color w:val="auto"/>
          <w:sz w:val="22"/>
          <w:szCs w:val="22"/>
        </w:rPr>
      </w:pPr>
      <w:r>
        <w:rPr>
          <w:color w:val="auto"/>
          <w:sz w:val="22"/>
          <w:szCs w:val="22"/>
        </w:rPr>
        <w:t xml:space="preserve">Once you have gained the Digi –Cert, contact your IT dept to load it onto your computer system. Once loaded, a NP can directly access </w:t>
      </w:r>
      <w:proofErr w:type="spellStart"/>
      <w:r>
        <w:rPr>
          <w:color w:val="auto"/>
          <w:sz w:val="22"/>
          <w:szCs w:val="22"/>
        </w:rPr>
        <w:t>Pharmac</w:t>
      </w:r>
      <w:proofErr w:type="spellEnd"/>
      <w:r>
        <w:rPr>
          <w:color w:val="auto"/>
          <w:sz w:val="22"/>
          <w:szCs w:val="22"/>
        </w:rPr>
        <w:t xml:space="preserve"> SA’s online through a special portal. </w:t>
      </w:r>
    </w:p>
    <w:p w14:paraId="2F5079CB" w14:textId="77777777" w:rsidR="00010CE3" w:rsidRDefault="00540B09" w:rsidP="00010CE3">
      <w:pPr>
        <w:pStyle w:val="Default"/>
        <w:rPr>
          <w:color w:val="auto"/>
          <w:sz w:val="22"/>
          <w:szCs w:val="22"/>
        </w:rPr>
      </w:pPr>
      <w:r>
        <w:rPr>
          <w:color w:val="auto"/>
          <w:sz w:val="22"/>
          <w:szCs w:val="22"/>
        </w:rPr>
        <w:t xml:space="preserve">Unfortunately, </w:t>
      </w:r>
      <w:r w:rsidR="00010CE3">
        <w:rPr>
          <w:color w:val="auto"/>
          <w:sz w:val="22"/>
          <w:szCs w:val="22"/>
        </w:rPr>
        <w:t xml:space="preserve">the portal does not link directly back into your PMS. </w:t>
      </w:r>
    </w:p>
    <w:p w14:paraId="3D5D2083" w14:textId="77777777" w:rsidR="00010CE3" w:rsidRDefault="00010CE3" w:rsidP="00010CE3">
      <w:pPr>
        <w:pStyle w:val="Default"/>
        <w:rPr>
          <w:color w:val="auto"/>
          <w:sz w:val="22"/>
          <w:szCs w:val="22"/>
        </w:rPr>
      </w:pPr>
      <w:r>
        <w:rPr>
          <w:color w:val="auto"/>
          <w:sz w:val="22"/>
          <w:szCs w:val="22"/>
        </w:rPr>
        <w:t xml:space="preserve">Once SA has been granted you as the prescriber will be required to write the CHEM no and expiry date on the prescription for the said SA medication. Pharmacy will not dispense without this. The HPCA can audit your records at any time if there is any question relating to your delivery of care. </w:t>
      </w:r>
    </w:p>
    <w:p w14:paraId="38B50B2C" w14:textId="77777777" w:rsidR="00010CE3" w:rsidRPr="00540B09" w:rsidRDefault="00010CE3" w:rsidP="00010CE3">
      <w:pPr>
        <w:pStyle w:val="Default"/>
        <w:rPr>
          <w:color w:val="auto"/>
          <w:sz w:val="22"/>
          <w:szCs w:val="22"/>
        </w:rPr>
      </w:pPr>
      <w:r w:rsidRPr="00540B09">
        <w:rPr>
          <w:i/>
          <w:iCs/>
          <w:color w:val="7030A0"/>
          <w:sz w:val="22"/>
          <w:szCs w:val="22"/>
        </w:rPr>
        <w:t xml:space="preserve">NPNZ are lobbying MOH &amp; </w:t>
      </w:r>
      <w:proofErr w:type="spellStart"/>
      <w:r w:rsidRPr="00540B09">
        <w:rPr>
          <w:i/>
          <w:iCs/>
          <w:color w:val="7030A0"/>
          <w:sz w:val="22"/>
          <w:szCs w:val="22"/>
        </w:rPr>
        <w:t>Pharmac</w:t>
      </w:r>
      <w:proofErr w:type="spellEnd"/>
      <w:r w:rsidRPr="00540B09">
        <w:rPr>
          <w:i/>
          <w:iCs/>
          <w:color w:val="7030A0"/>
          <w:sz w:val="22"/>
          <w:szCs w:val="22"/>
        </w:rPr>
        <w:t xml:space="preserve"> for changes to enable NPs to be equitable prescribers of SA drugs as per Vocational GP lists– </w:t>
      </w:r>
      <w:r w:rsidR="00540B09">
        <w:rPr>
          <w:i/>
          <w:iCs/>
          <w:color w:val="7030A0"/>
          <w:sz w:val="22"/>
          <w:szCs w:val="22"/>
        </w:rPr>
        <w:t>March 2017</w:t>
      </w:r>
      <w:r w:rsidR="00540B09">
        <w:rPr>
          <w:color w:val="auto"/>
          <w:sz w:val="22"/>
          <w:szCs w:val="22"/>
        </w:rPr>
        <w:t xml:space="preserve"> </w:t>
      </w:r>
      <w:r w:rsidRPr="00540B09">
        <w:rPr>
          <w:color w:val="auto"/>
          <w:sz w:val="22"/>
          <w:szCs w:val="22"/>
        </w:rPr>
        <w:t xml:space="preserve"> </w:t>
      </w:r>
    </w:p>
    <w:p w14:paraId="147A58B3" w14:textId="77777777" w:rsidR="00AC6623" w:rsidRDefault="00AC6623" w:rsidP="00010CE3">
      <w:pPr>
        <w:pStyle w:val="Default"/>
        <w:rPr>
          <w:color w:val="auto"/>
          <w:sz w:val="22"/>
          <w:szCs w:val="22"/>
        </w:rPr>
      </w:pPr>
    </w:p>
    <w:p w14:paraId="34A989F8" w14:textId="77777777" w:rsidR="00010CE3" w:rsidRDefault="00010CE3" w:rsidP="00540B09">
      <w:pPr>
        <w:pStyle w:val="Default"/>
        <w:rPr>
          <w:color w:val="auto"/>
          <w:sz w:val="22"/>
          <w:szCs w:val="22"/>
        </w:rPr>
      </w:pPr>
      <w:r w:rsidRPr="00540B09">
        <w:rPr>
          <w:rFonts w:ascii="Wingdings" w:hAnsi="Wingdings" w:cs="Wingdings"/>
          <w:color w:val="00B0F0"/>
          <w:sz w:val="22"/>
          <w:szCs w:val="22"/>
        </w:rPr>
        <w:t></w:t>
      </w:r>
      <w:r w:rsidRPr="00540B09">
        <w:rPr>
          <w:rFonts w:ascii="Wingdings" w:hAnsi="Wingdings" w:cs="Wingdings"/>
          <w:color w:val="00B0F0"/>
          <w:sz w:val="22"/>
          <w:szCs w:val="22"/>
        </w:rPr>
        <w:t></w:t>
      </w:r>
      <w:r w:rsidRPr="00540B09">
        <w:rPr>
          <w:b/>
          <w:bCs/>
          <w:color w:val="00B0F0"/>
          <w:sz w:val="22"/>
          <w:szCs w:val="22"/>
        </w:rPr>
        <w:t xml:space="preserve">Tip </w:t>
      </w:r>
      <w:r>
        <w:rPr>
          <w:color w:val="auto"/>
          <w:sz w:val="22"/>
          <w:szCs w:val="22"/>
        </w:rPr>
        <w:t>&gt; If you do not know the SA no and expiry date for any medication a p</w:t>
      </w:r>
      <w:r w:rsidR="005D0314">
        <w:rPr>
          <w:color w:val="auto"/>
          <w:sz w:val="22"/>
          <w:szCs w:val="22"/>
        </w:rPr>
        <w:t>a</w:t>
      </w:r>
      <w:r>
        <w:rPr>
          <w:color w:val="auto"/>
          <w:sz w:val="22"/>
          <w:szCs w:val="22"/>
        </w:rPr>
        <w:t>t</w:t>
      </w:r>
      <w:r w:rsidR="005D0314">
        <w:rPr>
          <w:color w:val="auto"/>
          <w:sz w:val="22"/>
          <w:szCs w:val="22"/>
        </w:rPr>
        <w:t>ient</w:t>
      </w:r>
      <w:r>
        <w:rPr>
          <w:color w:val="auto"/>
          <w:sz w:val="22"/>
          <w:szCs w:val="22"/>
        </w:rPr>
        <w:t xml:space="preserve"> is already on, phone the p</w:t>
      </w:r>
      <w:r w:rsidR="005D0314">
        <w:rPr>
          <w:color w:val="auto"/>
          <w:sz w:val="22"/>
          <w:szCs w:val="22"/>
        </w:rPr>
        <w:t>a</w:t>
      </w:r>
      <w:r>
        <w:rPr>
          <w:color w:val="auto"/>
          <w:sz w:val="22"/>
          <w:szCs w:val="22"/>
        </w:rPr>
        <w:t>t</w:t>
      </w:r>
      <w:r w:rsidR="005D0314">
        <w:rPr>
          <w:color w:val="auto"/>
          <w:sz w:val="22"/>
          <w:szCs w:val="22"/>
        </w:rPr>
        <w:t>ient</w:t>
      </w:r>
      <w:r>
        <w:rPr>
          <w:color w:val="auto"/>
          <w:sz w:val="22"/>
          <w:szCs w:val="22"/>
        </w:rPr>
        <w:t xml:space="preserve">’s pharmacy to ask for it. </w:t>
      </w:r>
    </w:p>
    <w:p w14:paraId="671EB8BF" w14:textId="77777777" w:rsidR="00540B09" w:rsidRDefault="00540B09" w:rsidP="00540B09">
      <w:pPr>
        <w:pStyle w:val="Default"/>
        <w:rPr>
          <w:rFonts w:cstheme="minorBidi"/>
          <w:color w:val="auto"/>
        </w:rPr>
      </w:pPr>
    </w:p>
    <w:p w14:paraId="20A2666F" w14:textId="77777777" w:rsidR="00010CE3" w:rsidRDefault="00010CE3" w:rsidP="00010CE3">
      <w:pPr>
        <w:pStyle w:val="Default"/>
        <w:rPr>
          <w:color w:val="auto"/>
          <w:sz w:val="22"/>
          <w:szCs w:val="22"/>
        </w:rPr>
      </w:pPr>
      <w:r w:rsidRPr="00540B09">
        <w:rPr>
          <w:rFonts w:ascii="Wingdings" w:hAnsi="Wingdings" w:cs="Wingdings"/>
          <w:color w:val="00B0F0"/>
          <w:sz w:val="22"/>
          <w:szCs w:val="22"/>
        </w:rPr>
        <w:t></w:t>
      </w:r>
      <w:r w:rsidRPr="00540B09">
        <w:rPr>
          <w:rFonts w:ascii="Wingdings" w:hAnsi="Wingdings" w:cs="Wingdings"/>
          <w:color w:val="00B0F0"/>
          <w:sz w:val="22"/>
          <w:szCs w:val="22"/>
        </w:rPr>
        <w:t></w:t>
      </w:r>
      <w:r w:rsidRPr="00540B09">
        <w:rPr>
          <w:b/>
          <w:bCs/>
          <w:color w:val="00B0F0"/>
          <w:sz w:val="22"/>
          <w:szCs w:val="22"/>
        </w:rPr>
        <w:t>Tip</w:t>
      </w:r>
      <w:r>
        <w:rPr>
          <w:color w:val="auto"/>
          <w:sz w:val="22"/>
          <w:szCs w:val="22"/>
        </w:rPr>
        <w:t xml:space="preserve">&gt; download the latest SA forms from; </w:t>
      </w:r>
      <w:r w:rsidRPr="005D0314">
        <w:rPr>
          <w:color w:val="0070C0"/>
          <w:sz w:val="22"/>
          <w:szCs w:val="22"/>
        </w:rPr>
        <w:t xml:space="preserve">http://www.pharmac.govt.nz/patients/PharmaceuticalSchedule/SAForms </w:t>
      </w:r>
    </w:p>
    <w:p w14:paraId="11406B25" w14:textId="77777777" w:rsidR="00010CE3" w:rsidRDefault="00010CE3" w:rsidP="00010CE3">
      <w:pPr>
        <w:pStyle w:val="Default"/>
        <w:rPr>
          <w:color w:val="auto"/>
          <w:sz w:val="22"/>
          <w:szCs w:val="22"/>
        </w:rPr>
      </w:pPr>
    </w:p>
    <w:p w14:paraId="6F5B3478" w14:textId="77777777" w:rsidR="00010CE3" w:rsidRDefault="00010CE3" w:rsidP="00010CE3">
      <w:pPr>
        <w:pStyle w:val="Default"/>
        <w:rPr>
          <w:color w:val="auto"/>
          <w:sz w:val="22"/>
          <w:szCs w:val="22"/>
        </w:rPr>
      </w:pPr>
      <w:bookmarkStart w:id="9" w:name="_Hlk524885135"/>
      <w:r w:rsidRPr="00540B09">
        <w:rPr>
          <w:rFonts w:ascii="Wingdings" w:hAnsi="Wingdings" w:cs="Wingdings"/>
          <w:color w:val="00B0F0"/>
          <w:sz w:val="22"/>
          <w:szCs w:val="22"/>
        </w:rPr>
        <w:t></w:t>
      </w:r>
      <w:r w:rsidRPr="00540B09">
        <w:rPr>
          <w:rFonts w:ascii="Wingdings" w:hAnsi="Wingdings" w:cs="Wingdings"/>
          <w:color w:val="00B0F0"/>
          <w:sz w:val="22"/>
          <w:szCs w:val="22"/>
        </w:rPr>
        <w:t></w:t>
      </w:r>
      <w:r w:rsidRPr="00540B09">
        <w:rPr>
          <w:b/>
          <w:bCs/>
          <w:color w:val="00B0F0"/>
          <w:sz w:val="22"/>
          <w:szCs w:val="22"/>
        </w:rPr>
        <w:t>Tip</w:t>
      </w:r>
      <w:bookmarkEnd w:id="9"/>
      <w:r w:rsidRPr="00540B09">
        <w:rPr>
          <w:b/>
          <w:bCs/>
          <w:color w:val="00B0F0"/>
          <w:sz w:val="22"/>
          <w:szCs w:val="22"/>
        </w:rPr>
        <w:t xml:space="preserve"> </w:t>
      </w:r>
      <w:r>
        <w:rPr>
          <w:color w:val="auto"/>
          <w:sz w:val="22"/>
          <w:szCs w:val="22"/>
        </w:rPr>
        <w:t xml:space="preserve">&gt; These documents are part of your patients medical file. </w:t>
      </w:r>
    </w:p>
    <w:p w14:paraId="18F8CB1E" w14:textId="77777777" w:rsidR="00010CE3" w:rsidRDefault="00010CE3" w:rsidP="00010CE3">
      <w:pPr>
        <w:pStyle w:val="Default"/>
        <w:rPr>
          <w:color w:val="auto"/>
          <w:sz w:val="22"/>
          <w:szCs w:val="22"/>
        </w:rPr>
      </w:pPr>
      <w:r>
        <w:rPr>
          <w:color w:val="auto"/>
          <w:sz w:val="22"/>
          <w:szCs w:val="22"/>
        </w:rPr>
        <w:t xml:space="preserve">Scan and copy hand written forms into electronic records, </w:t>
      </w:r>
    </w:p>
    <w:p w14:paraId="1B950A8D" w14:textId="77777777" w:rsidR="00010CE3" w:rsidRDefault="00010CE3" w:rsidP="00010CE3">
      <w:pPr>
        <w:pStyle w:val="Default"/>
        <w:rPr>
          <w:color w:val="auto"/>
          <w:sz w:val="22"/>
          <w:szCs w:val="22"/>
        </w:rPr>
      </w:pPr>
      <w:r>
        <w:rPr>
          <w:color w:val="auto"/>
          <w:sz w:val="22"/>
          <w:szCs w:val="22"/>
        </w:rPr>
        <w:t xml:space="preserve">OR, copy &amp; paste SA approval/ decline into the Inbox of your pts PMS. </w:t>
      </w:r>
    </w:p>
    <w:p w14:paraId="3FC29618" w14:textId="77777777" w:rsidR="00540B09" w:rsidRDefault="00540B09" w:rsidP="00010CE3">
      <w:pPr>
        <w:pStyle w:val="Default"/>
        <w:rPr>
          <w:color w:val="auto"/>
          <w:sz w:val="22"/>
          <w:szCs w:val="22"/>
        </w:rPr>
      </w:pPr>
    </w:p>
    <w:p w14:paraId="2704EC83" w14:textId="77777777" w:rsidR="00540B09" w:rsidRDefault="005C7164" w:rsidP="00010CE3">
      <w:pPr>
        <w:pStyle w:val="Default"/>
        <w:rPr>
          <w:b/>
          <w:color w:val="00B0F0"/>
          <w:sz w:val="28"/>
          <w:szCs w:val="22"/>
          <w:u w:val="single"/>
        </w:rPr>
      </w:pPr>
      <w:r w:rsidRPr="005C7164">
        <w:rPr>
          <w:b/>
          <w:color w:val="00B0F0"/>
          <w:sz w:val="28"/>
          <w:szCs w:val="22"/>
          <w:u w:val="single"/>
        </w:rPr>
        <w:t>Publicity</w:t>
      </w:r>
      <w:r>
        <w:rPr>
          <w:b/>
          <w:color w:val="00B0F0"/>
          <w:sz w:val="28"/>
          <w:szCs w:val="22"/>
          <w:u w:val="single"/>
        </w:rPr>
        <w:t>:</w:t>
      </w:r>
    </w:p>
    <w:p w14:paraId="02F2369C" w14:textId="77777777" w:rsidR="005C7164" w:rsidRDefault="005C7164" w:rsidP="00010CE3">
      <w:pPr>
        <w:pStyle w:val="Default"/>
        <w:rPr>
          <w:b/>
          <w:color w:val="00B0F0"/>
          <w:sz w:val="28"/>
          <w:szCs w:val="22"/>
          <w:u w:val="single"/>
        </w:rPr>
      </w:pPr>
    </w:p>
    <w:p w14:paraId="2125AA0F" w14:textId="77777777" w:rsidR="005C7164" w:rsidRPr="00166E50" w:rsidRDefault="005C7164" w:rsidP="00010CE3">
      <w:pPr>
        <w:pStyle w:val="Default"/>
        <w:rPr>
          <w:color w:val="auto"/>
          <w:sz w:val="22"/>
          <w:szCs w:val="22"/>
        </w:rPr>
      </w:pPr>
      <w:r w:rsidRPr="00166E50">
        <w:rPr>
          <w:color w:val="auto"/>
          <w:sz w:val="22"/>
          <w:szCs w:val="22"/>
        </w:rPr>
        <w:t>Inform both your colleagues and the public if you are a new NP, or your role is a new one.</w:t>
      </w:r>
    </w:p>
    <w:p w14:paraId="3CF9BB72" w14:textId="77777777" w:rsidR="005C7164" w:rsidRPr="00166E50" w:rsidRDefault="005C7164" w:rsidP="00010CE3">
      <w:pPr>
        <w:pStyle w:val="Default"/>
        <w:rPr>
          <w:color w:val="auto"/>
          <w:sz w:val="22"/>
          <w:szCs w:val="22"/>
        </w:rPr>
      </w:pPr>
      <w:r w:rsidRPr="00166E50">
        <w:rPr>
          <w:color w:val="auto"/>
          <w:sz w:val="22"/>
          <w:szCs w:val="22"/>
        </w:rPr>
        <w:t xml:space="preserve"> Even though NPs have been around for nearly 20yrs in NZ many people both colleagues &amp; the public have never experienced working with one, so give them the chance to read the low down on what is an NP before they come in for their appointment or prior to their care in a department.</w:t>
      </w:r>
    </w:p>
    <w:p w14:paraId="5398E585" w14:textId="77777777" w:rsidR="005C7164" w:rsidRPr="00166E50" w:rsidRDefault="005C7164" w:rsidP="00010CE3">
      <w:pPr>
        <w:pStyle w:val="Default"/>
        <w:rPr>
          <w:color w:val="auto"/>
          <w:sz w:val="22"/>
          <w:szCs w:val="22"/>
        </w:rPr>
      </w:pPr>
      <w:r w:rsidRPr="00540B09">
        <w:rPr>
          <w:rFonts w:ascii="Wingdings" w:hAnsi="Wingdings" w:cs="Wingdings"/>
          <w:color w:val="00B0F0"/>
          <w:sz w:val="22"/>
          <w:szCs w:val="22"/>
        </w:rPr>
        <w:t></w:t>
      </w:r>
      <w:r w:rsidRPr="00540B09">
        <w:rPr>
          <w:rFonts w:ascii="Wingdings" w:hAnsi="Wingdings" w:cs="Wingdings"/>
          <w:color w:val="00B0F0"/>
          <w:sz w:val="22"/>
          <w:szCs w:val="22"/>
        </w:rPr>
        <w:t></w:t>
      </w:r>
      <w:r w:rsidRPr="00540B09">
        <w:rPr>
          <w:b/>
          <w:bCs/>
          <w:color w:val="00B0F0"/>
          <w:sz w:val="22"/>
          <w:szCs w:val="22"/>
        </w:rPr>
        <w:t>Ti</w:t>
      </w:r>
      <w:r>
        <w:rPr>
          <w:b/>
          <w:bCs/>
          <w:color w:val="00B0F0"/>
          <w:sz w:val="22"/>
          <w:szCs w:val="22"/>
        </w:rPr>
        <w:t xml:space="preserve">p </w:t>
      </w:r>
      <w:r>
        <w:rPr>
          <w:color w:val="auto"/>
          <w:szCs w:val="22"/>
        </w:rPr>
        <w:t xml:space="preserve">  </w:t>
      </w:r>
      <w:r w:rsidRPr="00166E50">
        <w:rPr>
          <w:color w:val="auto"/>
          <w:sz w:val="22"/>
          <w:szCs w:val="22"/>
        </w:rPr>
        <w:t>&gt; make a laminated flyer to leave at reception counter or place on the wall</w:t>
      </w:r>
      <w:r w:rsidR="001B5356" w:rsidRPr="00166E50">
        <w:rPr>
          <w:color w:val="auto"/>
          <w:sz w:val="22"/>
          <w:szCs w:val="22"/>
        </w:rPr>
        <w:t xml:space="preserve"> such as </w:t>
      </w:r>
      <w:proofErr w:type="gramStart"/>
      <w:r w:rsidR="001B5356" w:rsidRPr="00166E50">
        <w:rPr>
          <w:color w:val="auto"/>
          <w:sz w:val="22"/>
          <w:szCs w:val="22"/>
        </w:rPr>
        <w:t>the  simple</w:t>
      </w:r>
      <w:proofErr w:type="gramEnd"/>
      <w:r w:rsidR="001B5356" w:rsidRPr="00166E50">
        <w:rPr>
          <w:color w:val="auto"/>
          <w:sz w:val="22"/>
          <w:szCs w:val="22"/>
        </w:rPr>
        <w:t xml:space="preserve"> example to follow. </w:t>
      </w:r>
    </w:p>
    <w:p w14:paraId="2BAA08BE" w14:textId="77777777" w:rsidR="005C7164" w:rsidRPr="005C7164" w:rsidRDefault="005C7164" w:rsidP="00010CE3">
      <w:pPr>
        <w:pStyle w:val="Default"/>
        <w:rPr>
          <w:b/>
          <w:color w:val="00B0F0"/>
          <w:sz w:val="28"/>
          <w:szCs w:val="22"/>
          <w:u w:val="single"/>
        </w:rPr>
      </w:pPr>
      <w:r>
        <w:rPr>
          <w:b/>
          <w:noProof/>
          <w:color w:val="00B0F0"/>
          <w:sz w:val="28"/>
          <w:szCs w:val="22"/>
          <w:u w:val="single"/>
        </w:rPr>
        <w:drawing>
          <wp:inline distT="0" distB="0" distL="0" distR="0" wp14:anchorId="098C85E6" wp14:editId="6EF97835">
            <wp:extent cx="1885259" cy="1406506"/>
            <wp:effectExtent l="0" t="825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4_082822.jpg"/>
                    <pic:cNvPicPr/>
                  </pic:nvPicPr>
                  <pic:blipFill rotWithShape="1">
                    <a:blip r:embed="rId43" cstate="print">
                      <a:extLst>
                        <a:ext uri="{28A0092B-C50C-407E-A947-70E740481C1C}">
                          <a14:useLocalDpi xmlns:a14="http://schemas.microsoft.com/office/drawing/2010/main" val="0"/>
                        </a:ext>
                      </a:extLst>
                    </a:blip>
                    <a:srcRect l="10596" r="24248"/>
                    <a:stretch/>
                  </pic:blipFill>
                  <pic:spPr bwMode="auto">
                    <a:xfrm rot="5400000">
                      <a:off x="0" y="0"/>
                      <a:ext cx="1941169" cy="1448218"/>
                    </a:xfrm>
                    <a:prstGeom prst="rect">
                      <a:avLst/>
                    </a:prstGeom>
                    <a:ln>
                      <a:noFill/>
                    </a:ln>
                    <a:extLst>
                      <a:ext uri="{53640926-AAD7-44D8-BBD7-CCE9431645EC}">
                        <a14:shadowObscured xmlns:a14="http://schemas.microsoft.com/office/drawing/2010/main"/>
                      </a:ext>
                    </a:extLst>
                  </pic:spPr>
                </pic:pic>
              </a:graphicData>
            </a:graphic>
          </wp:inline>
        </w:drawing>
      </w:r>
    </w:p>
    <w:p w14:paraId="351E2A4E" w14:textId="77777777" w:rsidR="005D0314" w:rsidRDefault="005D0314" w:rsidP="00010CE3">
      <w:pPr>
        <w:pStyle w:val="Default"/>
        <w:rPr>
          <w:b/>
          <w:bCs/>
          <w:color w:val="00B0F0"/>
          <w:sz w:val="22"/>
          <w:szCs w:val="22"/>
        </w:rPr>
      </w:pPr>
    </w:p>
    <w:p w14:paraId="6149BE89" w14:textId="77777777" w:rsidR="00BD459D" w:rsidRPr="00BD459D" w:rsidRDefault="006C22F4" w:rsidP="006C22F4">
      <w:pPr>
        <w:pStyle w:val="Default"/>
        <w:rPr>
          <w:color w:val="00B0F0"/>
          <w:sz w:val="22"/>
          <w:szCs w:val="22"/>
        </w:rPr>
      </w:pPr>
      <w:r w:rsidRPr="00BD459D">
        <w:rPr>
          <w:b/>
          <w:bCs/>
          <w:color w:val="00B0F0"/>
          <w:sz w:val="28"/>
          <w:szCs w:val="22"/>
          <w:u w:val="single"/>
        </w:rPr>
        <w:t>Radiology</w:t>
      </w:r>
      <w:r w:rsidR="005C7164" w:rsidRPr="005C7164">
        <w:rPr>
          <w:b/>
          <w:bCs/>
          <w:color w:val="00B0F0"/>
          <w:sz w:val="28"/>
          <w:szCs w:val="22"/>
          <w:u w:val="single"/>
        </w:rPr>
        <w:t xml:space="preserve"> </w:t>
      </w:r>
      <w:r w:rsidR="005C7164" w:rsidRPr="00BD459D">
        <w:rPr>
          <w:b/>
          <w:bCs/>
          <w:color w:val="00B0F0"/>
          <w:sz w:val="28"/>
          <w:szCs w:val="22"/>
          <w:u w:val="single"/>
        </w:rPr>
        <w:t>DHB</w:t>
      </w:r>
      <w:r w:rsidR="00BD459D" w:rsidRPr="00BD459D">
        <w:rPr>
          <w:color w:val="00B0F0"/>
          <w:sz w:val="22"/>
          <w:szCs w:val="22"/>
        </w:rPr>
        <w:t>:</w:t>
      </w:r>
    </w:p>
    <w:p w14:paraId="651F838E" w14:textId="77777777" w:rsidR="006C22F4" w:rsidRPr="00BD459D" w:rsidRDefault="006C22F4" w:rsidP="006C22F4">
      <w:pPr>
        <w:pStyle w:val="Default"/>
        <w:rPr>
          <w:color w:val="auto"/>
          <w:sz w:val="22"/>
          <w:szCs w:val="22"/>
        </w:rPr>
      </w:pPr>
      <w:r w:rsidRPr="00BD459D">
        <w:rPr>
          <w:color w:val="auto"/>
          <w:sz w:val="22"/>
          <w:szCs w:val="22"/>
        </w:rPr>
        <w:t xml:space="preserve"> </w:t>
      </w:r>
    </w:p>
    <w:p w14:paraId="0506CD1C" w14:textId="77777777" w:rsidR="006C22F4" w:rsidRDefault="006C22F4" w:rsidP="006C22F4">
      <w:pPr>
        <w:pStyle w:val="Default"/>
        <w:rPr>
          <w:color w:val="auto"/>
          <w:sz w:val="22"/>
          <w:szCs w:val="22"/>
        </w:rPr>
      </w:pPr>
      <w:r>
        <w:rPr>
          <w:color w:val="auto"/>
          <w:sz w:val="22"/>
          <w:szCs w:val="22"/>
        </w:rPr>
        <w:t xml:space="preserve">Although NPs are in theory entitled to order radiological investigations to diagnose or rule out conditions, </w:t>
      </w:r>
      <w:proofErr w:type="gramStart"/>
      <w:r>
        <w:rPr>
          <w:color w:val="auto"/>
          <w:sz w:val="22"/>
          <w:szCs w:val="22"/>
        </w:rPr>
        <w:t>in reality the</w:t>
      </w:r>
      <w:proofErr w:type="gramEnd"/>
      <w:r>
        <w:rPr>
          <w:color w:val="auto"/>
          <w:sz w:val="22"/>
          <w:szCs w:val="22"/>
        </w:rPr>
        <w:t xml:space="preserve"> Head Radiologist for each DHB gate keeps this as it is on their say so as to whom is approved to order in any particular DHB. (see Radiology letter </w:t>
      </w:r>
      <w:r>
        <w:rPr>
          <w:rFonts w:ascii="Times New Roman" w:hAnsi="Times New Roman" w:cs="Times New Roman"/>
          <w:color w:val="auto"/>
          <w:sz w:val="19"/>
          <w:szCs w:val="19"/>
        </w:rPr>
        <w:t xml:space="preserve">March 2009 College of Radiologists </w:t>
      </w:r>
      <w:proofErr w:type="gramStart"/>
      <w:r>
        <w:rPr>
          <w:rFonts w:ascii="Times New Roman" w:hAnsi="Times New Roman" w:cs="Times New Roman"/>
          <w:color w:val="auto"/>
          <w:sz w:val="19"/>
          <w:szCs w:val="19"/>
        </w:rPr>
        <w:t>letter.pdf</w:t>
      </w:r>
      <w:r>
        <w:rPr>
          <w:rFonts w:ascii="Times New Roman" w:hAnsi="Times New Roman" w:cs="Times New Roman"/>
          <w:color w:val="auto"/>
          <w:sz w:val="15"/>
          <w:szCs w:val="15"/>
        </w:rPr>
        <w:t xml:space="preserve"> </w:t>
      </w:r>
      <w:r>
        <w:rPr>
          <w:color w:val="auto"/>
          <w:sz w:val="22"/>
          <w:szCs w:val="22"/>
        </w:rPr>
        <w:t>)</w:t>
      </w:r>
      <w:proofErr w:type="gramEnd"/>
      <w:r>
        <w:rPr>
          <w:color w:val="auto"/>
          <w:sz w:val="22"/>
          <w:szCs w:val="22"/>
        </w:rPr>
        <w:t xml:space="preserve"> </w:t>
      </w:r>
    </w:p>
    <w:p w14:paraId="70F75B93" w14:textId="77777777" w:rsidR="006C22F4" w:rsidRDefault="006C22F4" w:rsidP="006C22F4">
      <w:pPr>
        <w:pStyle w:val="Default"/>
        <w:rPr>
          <w:color w:val="auto"/>
          <w:sz w:val="22"/>
          <w:szCs w:val="22"/>
        </w:rPr>
      </w:pPr>
    </w:p>
    <w:p w14:paraId="5C80FD47" w14:textId="77777777" w:rsidR="006C22F4" w:rsidRDefault="006C22F4" w:rsidP="006C22F4">
      <w:pPr>
        <w:pStyle w:val="Default"/>
        <w:rPr>
          <w:color w:val="auto"/>
          <w:sz w:val="22"/>
          <w:szCs w:val="22"/>
        </w:rPr>
      </w:pPr>
      <w:r w:rsidRPr="00BD459D">
        <w:rPr>
          <w:color w:val="00B0F0"/>
          <w:sz w:val="22"/>
          <w:szCs w:val="22"/>
        </w:rPr>
        <w:t xml:space="preserve">NP ordering of Ultrasound and CT </w:t>
      </w:r>
      <w:r>
        <w:rPr>
          <w:color w:val="auto"/>
          <w:sz w:val="22"/>
          <w:szCs w:val="22"/>
        </w:rPr>
        <w:t xml:space="preserve">is becoming far more accessible, though may remain dependent on DHB contracts. This may not be the case for say for specific scopes e.g. Urology/ </w:t>
      </w:r>
      <w:proofErr w:type="gramStart"/>
      <w:r>
        <w:rPr>
          <w:color w:val="auto"/>
          <w:sz w:val="22"/>
          <w:szCs w:val="22"/>
        </w:rPr>
        <w:t>PHC  NP</w:t>
      </w:r>
      <w:proofErr w:type="gramEnd"/>
      <w:r>
        <w:rPr>
          <w:color w:val="auto"/>
          <w:sz w:val="22"/>
          <w:szCs w:val="22"/>
        </w:rPr>
        <w:t xml:space="preserve"> ordering Renal Ultrasound, or an Older Persons/ PHC NP ordering a CT scan for dementia diagnosis. </w:t>
      </w:r>
    </w:p>
    <w:p w14:paraId="5B8175C4" w14:textId="77777777" w:rsidR="006C22F4" w:rsidRDefault="006C22F4" w:rsidP="006C22F4">
      <w:pPr>
        <w:pStyle w:val="Default"/>
        <w:rPr>
          <w:color w:val="auto"/>
          <w:sz w:val="22"/>
          <w:szCs w:val="22"/>
        </w:rPr>
      </w:pPr>
      <w:r>
        <w:rPr>
          <w:color w:val="auto"/>
          <w:sz w:val="22"/>
          <w:szCs w:val="22"/>
        </w:rPr>
        <w:t xml:space="preserve">DHB protocols do vary, however, </w:t>
      </w:r>
      <w:r w:rsidRPr="00BD459D">
        <w:rPr>
          <w:color w:val="00B0F0"/>
          <w:sz w:val="22"/>
          <w:szCs w:val="22"/>
        </w:rPr>
        <w:t xml:space="preserve">NPs </w:t>
      </w:r>
      <w:proofErr w:type="spellStart"/>
      <w:r w:rsidRPr="00BD459D">
        <w:rPr>
          <w:color w:val="00B0F0"/>
          <w:sz w:val="22"/>
          <w:szCs w:val="22"/>
        </w:rPr>
        <w:t>can not</w:t>
      </w:r>
      <w:proofErr w:type="spellEnd"/>
      <w:r w:rsidRPr="00BD459D">
        <w:rPr>
          <w:color w:val="00B0F0"/>
          <w:sz w:val="22"/>
          <w:szCs w:val="22"/>
        </w:rPr>
        <w:t xml:space="preserve"> order</w:t>
      </w:r>
      <w:r w:rsidR="00CD1827" w:rsidRPr="00BD459D">
        <w:rPr>
          <w:b/>
          <w:color w:val="00B0F0"/>
          <w:lang w:eastAsia="en-GB"/>
        </w:rPr>
        <w:t xml:space="preserve"> publicly funded </w:t>
      </w:r>
      <w:r w:rsidRPr="00BD459D">
        <w:rPr>
          <w:color w:val="00B0F0"/>
          <w:sz w:val="22"/>
          <w:szCs w:val="22"/>
        </w:rPr>
        <w:t xml:space="preserve">Ante-natal Ultrasound scans for TOP referrals or urgent Ante Natal care </w:t>
      </w:r>
      <w:r>
        <w:rPr>
          <w:color w:val="auto"/>
          <w:sz w:val="22"/>
          <w:szCs w:val="22"/>
        </w:rPr>
        <w:t>as the funding for these investig</w:t>
      </w:r>
      <w:r w:rsidR="00CD1827">
        <w:rPr>
          <w:color w:val="auto"/>
          <w:sz w:val="22"/>
          <w:szCs w:val="22"/>
        </w:rPr>
        <w:t>a</w:t>
      </w:r>
      <w:r>
        <w:rPr>
          <w:color w:val="auto"/>
          <w:sz w:val="22"/>
          <w:szCs w:val="22"/>
        </w:rPr>
        <w:t>tions are tied up with Section 88 funding to which an NP is unable to access [ unless you happen to hold dual certificate of Midwife / Lead Maternity Carer as well].</w:t>
      </w:r>
    </w:p>
    <w:p w14:paraId="108FCC67" w14:textId="77777777" w:rsidR="00BD459D" w:rsidRDefault="00BD459D" w:rsidP="006C22F4">
      <w:pPr>
        <w:pStyle w:val="Default"/>
        <w:rPr>
          <w:color w:val="auto"/>
          <w:sz w:val="22"/>
          <w:szCs w:val="22"/>
        </w:rPr>
      </w:pPr>
    </w:p>
    <w:p w14:paraId="77A149FB" w14:textId="77777777" w:rsidR="006C22F4" w:rsidRDefault="006C22F4" w:rsidP="006C22F4">
      <w:pPr>
        <w:pStyle w:val="Default"/>
        <w:rPr>
          <w:color w:val="auto"/>
          <w:sz w:val="22"/>
          <w:szCs w:val="22"/>
        </w:rPr>
      </w:pPr>
      <w:r>
        <w:rPr>
          <w:color w:val="auto"/>
          <w:sz w:val="22"/>
          <w:szCs w:val="22"/>
        </w:rPr>
        <w:t xml:space="preserve"> </w:t>
      </w:r>
      <w:r>
        <w:rPr>
          <w:rFonts w:ascii="Wingdings" w:hAnsi="Wingdings" w:cs="Wingdings"/>
          <w:color w:val="0070C0"/>
          <w:sz w:val="22"/>
          <w:szCs w:val="22"/>
        </w:rPr>
        <w:t></w:t>
      </w:r>
      <w:r>
        <w:rPr>
          <w:rFonts w:ascii="Wingdings" w:hAnsi="Wingdings" w:cs="Wingdings"/>
          <w:color w:val="0070C0"/>
          <w:sz w:val="22"/>
          <w:szCs w:val="22"/>
        </w:rPr>
        <w:t></w:t>
      </w:r>
      <w:r>
        <w:rPr>
          <w:b/>
          <w:color w:val="0070C0"/>
          <w:sz w:val="22"/>
          <w:szCs w:val="22"/>
        </w:rPr>
        <w:t>Tip</w:t>
      </w:r>
      <w:r>
        <w:rPr>
          <w:color w:val="0070C0"/>
          <w:sz w:val="22"/>
          <w:szCs w:val="22"/>
        </w:rPr>
        <w:t xml:space="preserve"> &gt; </w:t>
      </w:r>
      <w:r w:rsidRPr="00CD1827">
        <w:rPr>
          <w:color w:val="auto"/>
          <w:sz w:val="22"/>
          <w:szCs w:val="22"/>
        </w:rPr>
        <w:t>a</w:t>
      </w:r>
      <w:r>
        <w:rPr>
          <w:color w:val="0070C0"/>
          <w:sz w:val="22"/>
          <w:szCs w:val="22"/>
        </w:rPr>
        <w:t xml:space="preserve"> </w:t>
      </w:r>
      <w:r>
        <w:rPr>
          <w:color w:val="auto"/>
          <w:sz w:val="22"/>
          <w:szCs w:val="22"/>
        </w:rPr>
        <w:t>pelvic USS for Gynaecological investigation or lower quadrant abdominal pain is permissible and may rule out an E</w:t>
      </w:r>
      <w:r w:rsidR="00CD1827">
        <w:rPr>
          <w:color w:val="auto"/>
          <w:sz w:val="22"/>
          <w:szCs w:val="22"/>
        </w:rPr>
        <w:t>c</w:t>
      </w:r>
      <w:r>
        <w:rPr>
          <w:color w:val="auto"/>
          <w:sz w:val="22"/>
          <w:szCs w:val="22"/>
        </w:rPr>
        <w:t>topic pregnancy.</w:t>
      </w:r>
    </w:p>
    <w:p w14:paraId="01A015BA" w14:textId="77777777" w:rsidR="006C22F4" w:rsidRDefault="006C22F4" w:rsidP="006C22F4">
      <w:pPr>
        <w:pStyle w:val="Default"/>
        <w:rPr>
          <w:color w:val="auto"/>
          <w:sz w:val="22"/>
          <w:szCs w:val="22"/>
        </w:rPr>
      </w:pPr>
    </w:p>
    <w:p w14:paraId="756E37A4" w14:textId="77777777" w:rsidR="006C22F4" w:rsidRDefault="006C22F4" w:rsidP="006C22F4">
      <w:pPr>
        <w:pStyle w:val="Default"/>
        <w:rPr>
          <w:color w:val="auto"/>
          <w:sz w:val="22"/>
          <w:szCs w:val="22"/>
        </w:rPr>
      </w:pPr>
      <w:r w:rsidRPr="00BD459D">
        <w:rPr>
          <w:color w:val="00B0F0"/>
          <w:sz w:val="22"/>
          <w:szCs w:val="22"/>
        </w:rPr>
        <w:t xml:space="preserve">MRI ordering is generally not accessible by NPs or GPs </w:t>
      </w:r>
      <w:r>
        <w:rPr>
          <w:color w:val="auto"/>
          <w:sz w:val="22"/>
          <w:szCs w:val="22"/>
        </w:rPr>
        <w:t xml:space="preserve">and are generally considered ‘specialist only’ to rationalise use/ expenditure however, it is acknowledged that some DHBs allow niche specialist field NPs to enable MRI ordering with consultant support. </w:t>
      </w:r>
    </w:p>
    <w:p w14:paraId="20597BD4" w14:textId="77777777" w:rsidR="006C22F4" w:rsidRDefault="006C22F4" w:rsidP="006C22F4">
      <w:pPr>
        <w:pStyle w:val="Default"/>
        <w:rPr>
          <w:i/>
          <w:iCs/>
          <w:color w:val="7030A0"/>
          <w:sz w:val="22"/>
          <w:szCs w:val="22"/>
        </w:rPr>
      </w:pPr>
      <w:r>
        <w:rPr>
          <w:i/>
          <w:iCs/>
          <w:color w:val="7030A0"/>
          <w:sz w:val="22"/>
          <w:szCs w:val="22"/>
        </w:rPr>
        <w:t xml:space="preserve">NPNZ are lobbying the MOH Chief Nurse for change to this ruling to gain same access as GP colleagues and for a NZ wide agreement for equity to access across all DHBs. </w:t>
      </w:r>
    </w:p>
    <w:p w14:paraId="23F02C97" w14:textId="77777777" w:rsidR="006C22F4" w:rsidRDefault="006C22F4" w:rsidP="006C22F4">
      <w:pPr>
        <w:pStyle w:val="Default"/>
        <w:rPr>
          <w:color w:val="auto"/>
          <w:sz w:val="22"/>
          <w:szCs w:val="22"/>
        </w:rPr>
      </w:pPr>
    </w:p>
    <w:p w14:paraId="4FEB55A7" w14:textId="77777777" w:rsidR="006C22F4" w:rsidRPr="00BD459D" w:rsidRDefault="006C22F4" w:rsidP="006C22F4">
      <w:pPr>
        <w:pStyle w:val="Default"/>
        <w:rPr>
          <w:b/>
          <w:bCs/>
          <w:color w:val="00B0F0"/>
          <w:sz w:val="28"/>
          <w:szCs w:val="22"/>
          <w:u w:val="single"/>
        </w:rPr>
      </w:pPr>
      <w:r w:rsidRPr="00BD459D">
        <w:rPr>
          <w:b/>
          <w:bCs/>
          <w:color w:val="00B0F0"/>
          <w:sz w:val="28"/>
          <w:szCs w:val="22"/>
          <w:u w:val="single"/>
        </w:rPr>
        <w:t>Radiology</w:t>
      </w:r>
      <w:r w:rsidR="001B5356" w:rsidRPr="001B5356">
        <w:rPr>
          <w:b/>
          <w:bCs/>
          <w:color w:val="00B0F0"/>
          <w:sz w:val="28"/>
          <w:szCs w:val="22"/>
          <w:u w:val="single"/>
        </w:rPr>
        <w:t xml:space="preserve"> </w:t>
      </w:r>
      <w:r w:rsidR="001B5356" w:rsidRPr="00BD459D">
        <w:rPr>
          <w:b/>
          <w:bCs/>
          <w:color w:val="00B0F0"/>
          <w:sz w:val="28"/>
          <w:szCs w:val="22"/>
          <w:u w:val="single"/>
        </w:rPr>
        <w:t>Private</w:t>
      </w:r>
      <w:r w:rsidR="00BD459D" w:rsidRPr="00BD459D">
        <w:rPr>
          <w:b/>
          <w:bCs/>
          <w:color w:val="00B0F0"/>
          <w:sz w:val="28"/>
          <w:szCs w:val="22"/>
          <w:u w:val="single"/>
        </w:rPr>
        <w:t>:</w:t>
      </w:r>
    </w:p>
    <w:p w14:paraId="1241B55F" w14:textId="77777777" w:rsidR="00BD459D" w:rsidRPr="00BD459D" w:rsidRDefault="00BD459D" w:rsidP="006C22F4">
      <w:pPr>
        <w:pStyle w:val="Default"/>
        <w:rPr>
          <w:b/>
          <w:bCs/>
          <w:color w:val="00B0F0"/>
          <w:sz w:val="28"/>
          <w:szCs w:val="22"/>
          <w:u w:val="single"/>
        </w:rPr>
      </w:pPr>
    </w:p>
    <w:p w14:paraId="7DD7BED9" w14:textId="77777777" w:rsidR="006C22F4" w:rsidRDefault="006C22F4" w:rsidP="006C22F4">
      <w:pPr>
        <w:pStyle w:val="Default"/>
        <w:rPr>
          <w:color w:val="auto"/>
          <w:sz w:val="22"/>
          <w:szCs w:val="22"/>
        </w:rPr>
      </w:pPr>
      <w:r>
        <w:rPr>
          <w:bCs/>
          <w:color w:val="auto"/>
          <w:sz w:val="22"/>
          <w:szCs w:val="22"/>
        </w:rPr>
        <w:t>T</w:t>
      </w:r>
      <w:r>
        <w:rPr>
          <w:color w:val="auto"/>
          <w:sz w:val="22"/>
          <w:szCs w:val="22"/>
        </w:rPr>
        <w:t xml:space="preserve">here is far greater acceptance by Private Radiology Services for NP ordering examinations as the patient pays in full or partially relating to ACC injuries including ultrasound and plain films. </w:t>
      </w:r>
    </w:p>
    <w:p w14:paraId="58C173A8" w14:textId="77777777" w:rsidR="006C22F4" w:rsidRDefault="006C22F4" w:rsidP="006C22F4">
      <w:pPr>
        <w:pStyle w:val="Default"/>
        <w:rPr>
          <w:color w:val="auto"/>
          <w:sz w:val="22"/>
          <w:szCs w:val="22"/>
        </w:rPr>
      </w:pPr>
      <w:r>
        <w:rPr>
          <w:color w:val="auto"/>
          <w:sz w:val="22"/>
          <w:szCs w:val="22"/>
        </w:rPr>
        <w:t xml:space="preserve"> An NP can privately order a scan for dates as it is the patient who is paying for this service.</w:t>
      </w:r>
    </w:p>
    <w:p w14:paraId="107ED25F" w14:textId="77777777" w:rsidR="006C22F4" w:rsidRDefault="006C22F4" w:rsidP="006C22F4">
      <w:pPr>
        <w:pStyle w:val="Default"/>
        <w:rPr>
          <w:color w:val="auto"/>
          <w:sz w:val="22"/>
          <w:szCs w:val="22"/>
        </w:rPr>
      </w:pPr>
    </w:p>
    <w:p w14:paraId="6C592DEC" w14:textId="77777777" w:rsidR="006C22F4" w:rsidRDefault="006C22F4" w:rsidP="006C22F4">
      <w:pPr>
        <w:pStyle w:val="Default"/>
        <w:rPr>
          <w:color w:val="auto"/>
          <w:sz w:val="22"/>
          <w:szCs w:val="22"/>
        </w:rPr>
      </w:pPr>
      <w:r>
        <w:rPr>
          <w:rFonts w:ascii="Wingdings" w:hAnsi="Wingdings" w:cs="Wingdings"/>
          <w:color w:val="0070C0"/>
          <w:sz w:val="22"/>
          <w:szCs w:val="22"/>
        </w:rPr>
        <w:t></w:t>
      </w:r>
      <w:r>
        <w:rPr>
          <w:rFonts w:ascii="Wingdings" w:hAnsi="Wingdings" w:cs="Wingdings"/>
          <w:color w:val="0070C0"/>
          <w:sz w:val="22"/>
          <w:szCs w:val="22"/>
        </w:rPr>
        <w:t></w:t>
      </w:r>
      <w:r>
        <w:rPr>
          <w:b/>
          <w:color w:val="0070C0"/>
          <w:sz w:val="22"/>
          <w:szCs w:val="22"/>
        </w:rPr>
        <w:t>Tip</w:t>
      </w:r>
      <w:r>
        <w:rPr>
          <w:color w:val="0070C0"/>
          <w:sz w:val="22"/>
          <w:szCs w:val="22"/>
        </w:rPr>
        <w:t xml:space="preserve"> </w:t>
      </w:r>
      <w:r>
        <w:rPr>
          <w:color w:val="auto"/>
          <w:sz w:val="22"/>
          <w:szCs w:val="22"/>
        </w:rPr>
        <w:t xml:space="preserve">&gt; NPs can recommend mammography for national breast screening purposes and refer for diagnostic mammogram/ breast ultrasound via DHB pathways. If your patient is willing to pay for a private radiology appt there seems not to be the same issue. </w:t>
      </w:r>
    </w:p>
    <w:p w14:paraId="3443A568" w14:textId="77777777" w:rsidR="00010CE3" w:rsidRDefault="00010CE3" w:rsidP="00010CE3">
      <w:pPr>
        <w:pStyle w:val="Default"/>
        <w:rPr>
          <w:color w:val="auto"/>
          <w:sz w:val="22"/>
          <w:szCs w:val="22"/>
        </w:rPr>
      </w:pPr>
    </w:p>
    <w:p w14:paraId="222D4533" w14:textId="77777777" w:rsidR="00010CE3" w:rsidRPr="00BD459D" w:rsidRDefault="00540B09" w:rsidP="00010CE3">
      <w:pPr>
        <w:pStyle w:val="Default"/>
        <w:rPr>
          <w:b/>
          <w:bCs/>
          <w:color w:val="00B0F0"/>
          <w:sz w:val="28"/>
          <w:szCs w:val="22"/>
          <w:u w:val="single"/>
        </w:rPr>
      </w:pPr>
      <w:r w:rsidRPr="00BD459D">
        <w:rPr>
          <w:b/>
          <w:bCs/>
          <w:color w:val="00B0F0"/>
          <w:sz w:val="28"/>
          <w:szCs w:val="22"/>
          <w:u w:val="single"/>
        </w:rPr>
        <w:t>Work &amp; Income:</w:t>
      </w:r>
    </w:p>
    <w:p w14:paraId="3DC474C4" w14:textId="77777777" w:rsidR="00C14C84" w:rsidRPr="00540B09" w:rsidRDefault="00C14C84" w:rsidP="00010CE3">
      <w:pPr>
        <w:pStyle w:val="Default"/>
        <w:rPr>
          <w:color w:val="00B0F0"/>
          <w:sz w:val="22"/>
          <w:szCs w:val="22"/>
        </w:rPr>
      </w:pPr>
    </w:p>
    <w:p w14:paraId="34C068BB" w14:textId="77777777" w:rsidR="001F7CBC" w:rsidRDefault="00010CE3" w:rsidP="00010CE3">
      <w:pPr>
        <w:pStyle w:val="Default"/>
        <w:rPr>
          <w:color w:val="auto"/>
          <w:sz w:val="22"/>
          <w:szCs w:val="22"/>
        </w:rPr>
      </w:pPr>
      <w:r>
        <w:rPr>
          <w:color w:val="auto"/>
          <w:sz w:val="22"/>
          <w:szCs w:val="22"/>
        </w:rPr>
        <w:t xml:space="preserve">NPs can </w:t>
      </w:r>
      <w:r w:rsidR="001F7CBC">
        <w:rPr>
          <w:color w:val="auto"/>
          <w:sz w:val="22"/>
          <w:szCs w:val="22"/>
        </w:rPr>
        <w:t xml:space="preserve">as of Nov 2018 </w:t>
      </w:r>
      <w:r>
        <w:rPr>
          <w:color w:val="auto"/>
          <w:sz w:val="22"/>
          <w:szCs w:val="22"/>
        </w:rPr>
        <w:t>complete &amp; sign off Work &amp; Income’s</w:t>
      </w:r>
      <w:r w:rsidR="001F7CBC">
        <w:rPr>
          <w:color w:val="auto"/>
          <w:sz w:val="22"/>
          <w:szCs w:val="22"/>
        </w:rPr>
        <w:t xml:space="preserve"> certifications:</w:t>
      </w:r>
    </w:p>
    <w:p w14:paraId="547EAC7E" w14:textId="77777777" w:rsidR="001F7CBC" w:rsidRDefault="001F7CBC" w:rsidP="00010CE3">
      <w:pPr>
        <w:pStyle w:val="Default"/>
        <w:rPr>
          <w:color w:val="auto"/>
          <w:sz w:val="22"/>
          <w:szCs w:val="22"/>
        </w:rPr>
      </w:pPr>
    </w:p>
    <w:p w14:paraId="1AAC4075" w14:textId="77777777" w:rsidR="00010CE3" w:rsidRPr="001F7CBC" w:rsidRDefault="00010CE3" w:rsidP="00010CE3">
      <w:pPr>
        <w:pStyle w:val="Default"/>
        <w:rPr>
          <w:b/>
          <w:color w:val="auto"/>
          <w:sz w:val="22"/>
          <w:szCs w:val="22"/>
        </w:rPr>
      </w:pPr>
      <w:r w:rsidRPr="001F7CBC">
        <w:rPr>
          <w:b/>
          <w:bCs/>
          <w:color w:val="auto"/>
          <w:sz w:val="22"/>
          <w:szCs w:val="22"/>
        </w:rPr>
        <w:t xml:space="preserve">‘Work Capacity Certificate’ </w:t>
      </w:r>
    </w:p>
    <w:p w14:paraId="5D318472" w14:textId="77777777" w:rsidR="001F7CBC" w:rsidRDefault="001F7CBC" w:rsidP="00010CE3">
      <w:pPr>
        <w:pStyle w:val="Default"/>
        <w:rPr>
          <w:b/>
          <w:color w:val="auto"/>
          <w:sz w:val="22"/>
          <w:szCs w:val="22"/>
        </w:rPr>
      </w:pPr>
      <w:r>
        <w:rPr>
          <w:b/>
          <w:color w:val="auto"/>
          <w:sz w:val="22"/>
          <w:szCs w:val="22"/>
        </w:rPr>
        <w:t>‘</w:t>
      </w:r>
      <w:proofErr w:type="gramStart"/>
      <w:r w:rsidR="00010CE3" w:rsidRPr="001F7CBC">
        <w:rPr>
          <w:b/>
          <w:color w:val="auto"/>
          <w:sz w:val="22"/>
          <w:szCs w:val="22"/>
        </w:rPr>
        <w:t xml:space="preserve">Child </w:t>
      </w:r>
      <w:r>
        <w:rPr>
          <w:b/>
          <w:color w:val="auto"/>
          <w:sz w:val="22"/>
          <w:szCs w:val="22"/>
        </w:rPr>
        <w:t xml:space="preserve"> Disability</w:t>
      </w:r>
      <w:proofErr w:type="gramEnd"/>
      <w:r>
        <w:rPr>
          <w:b/>
          <w:color w:val="auto"/>
          <w:sz w:val="22"/>
          <w:szCs w:val="22"/>
        </w:rPr>
        <w:t xml:space="preserve">  Allowance’ </w:t>
      </w:r>
    </w:p>
    <w:p w14:paraId="4FB2EF3E" w14:textId="77777777" w:rsidR="00010CE3" w:rsidRPr="001F7CBC" w:rsidRDefault="001F7CBC" w:rsidP="00010CE3">
      <w:pPr>
        <w:pStyle w:val="Default"/>
        <w:rPr>
          <w:b/>
          <w:color w:val="auto"/>
          <w:sz w:val="22"/>
          <w:szCs w:val="22"/>
        </w:rPr>
      </w:pPr>
      <w:r>
        <w:rPr>
          <w:b/>
          <w:color w:val="auto"/>
          <w:sz w:val="22"/>
          <w:szCs w:val="22"/>
        </w:rPr>
        <w:t>‘</w:t>
      </w:r>
      <w:r w:rsidR="00010CE3" w:rsidRPr="001F7CBC">
        <w:rPr>
          <w:b/>
          <w:color w:val="auto"/>
          <w:sz w:val="22"/>
          <w:szCs w:val="22"/>
        </w:rPr>
        <w:t xml:space="preserve">Adult Disability </w:t>
      </w:r>
      <w:r>
        <w:rPr>
          <w:b/>
          <w:color w:val="auto"/>
          <w:sz w:val="22"/>
          <w:szCs w:val="22"/>
        </w:rPr>
        <w:t>Allowance’</w:t>
      </w:r>
    </w:p>
    <w:p w14:paraId="1E90F198" w14:textId="77777777" w:rsidR="001F7CBC" w:rsidRDefault="001F7CBC" w:rsidP="001F7CBC">
      <w:pPr>
        <w:spacing w:line="240" w:lineRule="auto"/>
        <w:rPr>
          <w:b/>
        </w:rPr>
      </w:pPr>
      <w:r>
        <w:rPr>
          <w:b/>
        </w:rPr>
        <w:t>‘</w:t>
      </w:r>
      <w:r w:rsidR="00540B09" w:rsidRPr="001F7CBC">
        <w:rPr>
          <w:b/>
        </w:rPr>
        <w:t>Dependent Persons Benefit</w:t>
      </w:r>
      <w:r>
        <w:rPr>
          <w:b/>
        </w:rPr>
        <w:t xml:space="preserve">’ </w:t>
      </w:r>
    </w:p>
    <w:p w14:paraId="3991266A" w14:textId="77777777" w:rsidR="00540B09" w:rsidRDefault="001F7CBC" w:rsidP="001F7CBC">
      <w:pPr>
        <w:spacing w:line="240" w:lineRule="auto"/>
      </w:pPr>
      <w:r>
        <w:rPr>
          <w:b/>
        </w:rPr>
        <w:t>‘</w:t>
      </w:r>
      <w:r w:rsidR="00540B09" w:rsidRPr="001F7CBC">
        <w:rPr>
          <w:b/>
        </w:rPr>
        <w:t>Supported Living Allowance</w:t>
      </w:r>
      <w:proofErr w:type="gramStart"/>
      <w:r>
        <w:rPr>
          <w:b/>
        </w:rPr>
        <w:t xml:space="preserve">’ </w:t>
      </w:r>
      <w:r w:rsidR="00540B09">
        <w:t xml:space="preserve"> (</w:t>
      </w:r>
      <w:proofErr w:type="gramEnd"/>
      <w:r w:rsidR="00540B09">
        <w:t>nee Invalids benefit) under the Social Security Act 1964.</w:t>
      </w:r>
    </w:p>
    <w:p w14:paraId="107B9451" w14:textId="77777777" w:rsidR="001F7CBC" w:rsidRDefault="001F7CBC" w:rsidP="001F7CBC">
      <w:pPr>
        <w:spacing w:line="240" w:lineRule="auto"/>
      </w:pPr>
      <w:r>
        <w:t xml:space="preserve"> An NP can now also apply for funding to complete Designated Dr certifications.</w:t>
      </w:r>
    </w:p>
    <w:p w14:paraId="6FF598CD" w14:textId="77777777" w:rsidR="00C14C84" w:rsidRDefault="00C14C84" w:rsidP="00C14C84">
      <w:pPr>
        <w:pStyle w:val="Default"/>
        <w:rPr>
          <w:i/>
          <w:iCs/>
          <w:color w:val="7030A0"/>
          <w:sz w:val="22"/>
          <w:szCs w:val="22"/>
        </w:rPr>
      </w:pPr>
      <w:r w:rsidRPr="00C14C84">
        <w:rPr>
          <w:i/>
          <w:iCs/>
          <w:color w:val="7030A0"/>
          <w:sz w:val="22"/>
          <w:szCs w:val="22"/>
        </w:rPr>
        <w:t xml:space="preserve"> </w:t>
      </w:r>
      <w:r w:rsidRPr="00540B09">
        <w:rPr>
          <w:i/>
          <w:iCs/>
          <w:color w:val="7030A0"/>
          <w:sz w:val="22"/>
          <w:szCs w:val="22"/>
        </w:rPr>
        <w:t>NPNZ actively lobb</w:t>
      </w:r>
      <w:r w:rsidR="001F7CBC">
        <w:rPr>
          <w:i/>
          <w:iCs/>
          <w:color w:val="7030A0"/>
          <w:sz w:val="22"/>
          <w:szCs w:val="22"/>
        </w:rPr>
        <w:t>ed</w:t>
      </w:r>
      <w:r w:rsidRPr="00540B09">
        <w:rPr>
          <w:i/>
          <w:iCs/>
          <w:color w:val="7030A0"/>
          <w:sz w:val="22"/>
          <w:szCs w:val="22"/>
        </w:rPr>
        <w:t xml:space="preserve"> for change</w:t>
      </w:r>
      <w:r w:rsidR="001F7CBC">
        <w:rPr>
          <w:i/>
          <w:iCs/>
          <w:color w:val="7030A0"/>
          <w:sz w:val="22"/>
          <w:szCs w:val="22"/>
        </w:rPr>
        <w:t xml:space="preserve"> for many years &amp;</w:t>
      </w:r>
      <w:r>
        <w:rPr>
          <w:i/>
          <w:iCs/>
          <w:color w:val="7030A0"/>
          <w:sz w:val="22"/>
          <w:szCs w:val="22"/>
        </w:rPr>
        <w:t xml:space="preserve"> MSD </w:t>
      </w:r>
      <w:proofErr w:type="gramStart"/>
      <w:r>
        <w:rPr>
          <w:i/>
          <w:iCs/>
          <w:color w:val="7030A0"/>
          <w:sz w:val="22"/>
          <w:szCs w:val="22"/>
        </w:rPr>
        <w:t>legislation</w:t>
      </w:r>
      <w:proofErr w:type="gramEnd"/>
      <w:r>
        <w:rPr>
          <w:i/>
          <w:iCs/>
          <w:color w:val="7030A0"/>
          <w:sz w:val="22"/>
          <w:szCs w:val="22"/>
        </w:rPr>
        <w:t xml:space="preserve"> </w:t>
      </w:r>
      <w:r w:rsidR="001F7CBC">
        <w:rPr>
          <w:i/>
          <w:iCs/>
          <w:color w:val="7030A0"/>
          <w:sz w:val="22"/>
          <w:szCs w:val="22"/>
        </w:rPr>
        <w:t>was amended in 2018 to meet the provisions set out in the Omnibus Bill of 2016.</w:t>
      </w:r>
    </w:p>
    <w:p w14:paraId="3BF3E536" w14:textId="77777777" w:rsidR="00010CE3" w:rsidRDefault="00010CE3" w:rsidP="00010CE3">
      <w:pPr>
        <w:pStyle w:val="Default"/>
        <w:rPr>
          <w:color w:val="auto"/>
          <w:sz w:val="22"/>
          <w:szCs w:val="22"/>
        </w:rPr>
      </w:pPr>
    </w:p>
    <w:p w14:paraId="16AD2276" w14:textId="77777777" w:rsidR="00540B09" w:rsidRDefault="00BD459D">
      <w:r>
        <w:t>FAQs compiled by Di Williams NPNZ Exec</w:t>
      </w:r>
      <w:r w:rsidR="001F7CBC">
        <w:t xml:space="preserve">, last up dated on </w:t>
      </w:r>
      <w:r w:rsidR="00166E50">
        <w:t xml:space="preserve">23 </w:t>
      </w:r>
      <w:proofErr w:type="gramStart"/>
      <w:r w:rsidR="00166E50">
        <w:t xml:space="preserve">March </w:t>
      </w:r>
      <w:r w:rsidR="001F7CBC">
        <w:t xml:space="preserve"> 2019</w:t>
      </w:r>
      <w:proofErr w:type="gramEnd"/>
      <w:r w:rsidR="001F7CBC">
        <w:t xml:space="preserve"> </w:t>
      </w:r>
    </w:p>
    <w:p w14:paraId="0B0FB42E" w14:textId="77777777" w:rsidR="00BD459D" w:rsidRDefault="00BD459D">
      <w:r>
        <w:t xml:space="preserve"> Please feel free to email Di with any additions or amendments as you come across them in your practice. </w:t>
      </w:r>
      <w:hyperlink r:id="rId44" w:history="1">
        <w:r w:rsidRPr="00FD1602">
          <w:rPr>
            <w:rStyle w:val="Hyperlink"/>
          </w:rPr>
          <w:t>Dj124395@gmail.com</w:t>
        </w:r>
      </w:hyperlink>
    </w:p>
    <w:p w14:paraId="747FFBBC" w14:textId="77777777" w:rsidR="00BD459D" w:rsidRDefault="00BD459D"/>
    <w:sectPr w:rsidR="00BD459D">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84CD" w14:textId="77777777" w:rsidR="00AC1109" w:rsidRDefault="00AC1109" w:rsidP="00AC6623">
      <w:pPr>
        <w:spacing w:after="0" w:line="240" w:lineRule="auto"/>
      </w:pPr>
      <w:r>
        <w:separator/>
      </w:r>
    </w:p>
  </w:endnote>
  <w:endnote w:type="continuationSeparator" w:id="0">
    <w:p w14:paraId="27A02AB8" w14:textId="77777777" w:rsidR="00AC1109" w:rsidRDefault="00AC1109" w:rsidP="00AC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03801"/>
      <w:docPartObj>
        <w:docPartGallery w:val="Page Numbers (Bottom of Page)"/>
        <w:docPartUnique/>
      </w:docPartObj>
    </w:sdtPr>
    <w:sdtEndPr>
      <w:rPr>
        <w:noProof/>
      </w:rPr>
    </w:sdtEndPr>
    <w:sdtContent>
      <w:p w14:paraId="294570E5" w14:textId="77777777" w:rsidR="009A4696" w:rsidRDefault="009A469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808DA81" w14:textId="77777777" w:rsidR="009A4696" w:rsidRDefault="009A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BECE" w14:textId="77777777" w:rsidR="00AC1109" w:rsidRDefault="00AC1109" w:rsidP="00AC6623">
      <w:pPr>
        <w:spacing w:after="0" w:line="240" w:lineRule="auto"/>
      </w:pPr>
      <w:r>
        <w:separator/>
      </w:r>
    </w:p>
  </w:footnote>
  <w:footnote w:type="continuationSeparator" w:id="0">
    <w:p w14:paraId="7C282B2B" w14:textId="77777777" w:rsidR="00AC1109" w:rsidRDefault="00AC1109" w:rsidP="00AC6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331"/>
    <w:multiLevelType w:val="multilevel"/>
    <w:tmpl w:val="1DB6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379AA"/>
    <w:multiLevelType w:val="multilevel"/>
    <w:tmpl w:val="62D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6747D"/>
    <w:multiLevelType w:val="multilevel"/>
    <w:tmpl w:val="5BC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E3118"/>
    <w:multiLevelType w:val="multilevel"/>
    <w:tmpl w:val="5A0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A31EE"/>
    <w:multiLevelType w:val="multilevel"/>
    <w:tmpl w:val="8494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A4696"/>
    <w:multiLevelType w:val="multilevel"/>
    <w:tmpl w:val="34C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D7683"/>
    <w:multiLevelType w:val="multilevel"/>
    <w:tmpl w:val="7D6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20F73"/>
    <w:multiLevelType w:val="multilevel"/>
    <w:tmpl w:val="D82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45BF5"/>
    <w:multiLevelType w:val="multilevel"/>
    <w:tmpl w:val="078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304FF"/>
    <w:multiLevelType w:val="hybridMultilevel"/>
    <w:tmpl w:val="AF32C13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06631D"/>
    <w:multiLevelType w:val="multilevel"/>
    <w:tmpl w:val="315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2421"/>
    <w:multiLevelType w:val="multilevel"/>
    <w:tmpl w:val="69A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03960"/>
    <w:multiLevelType w:val="multilevel"/>
    <w:tmpl w:val="904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1"/>
  </w:num>
  <w:num w:numId="5">
    <w:abstractNumId w:val="2"/>
  </w:num>
  <w:num w:numId="6">
    <w:abstractNumId w:val="6"/>
  </w:num>
  <w:num w:numId="7">
    <w:abstractNumId w:val="3"/>
  </w:num>
  <w:num w:numId="8">
    <w:abstractNumId w:val="7"/>
  </w:num>
  <w:num w:numId="9">
    <w:abstractNumId w:val="5"/>
  </w:num>
  <w:num w:numId="10">
    <w:abstractNumId w:val="4"/>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E3"/>
    <w:rsid w:val="00010CE3"/>
    <w:rsid w:val="0001759E"/>
    <w:rsid w:val="00022560"/>
    <w:rsid w:val="000F10D0"/>
    <w:rsid w:val="00166E50"/>
    <w:rsid w:val="001711EF"/>
    <w:rsid w:val="001B5356"/>
    <w:rsid w:val="001F7CBC"/>
    <w:rsid w:val="00207B3A"/>
    <w:rsid w:val="002257AA"/>
    <w:rsid w:val="002A13C6"/>
    <w:rsid w:val="002F0517"/>
    <w:rsid w:val="00325F73"/>
    <w:rsid w:val="003670D5"/>
    <w:rsid w:val="003D3A94"/>
    <w:rsid w:val="00421F5F"/>
    <w:rsid w:val="004235B7"/>
    <w:rsid w:val="00430A99"/>
    <w:rsid w:val="004A5B4E"/>
    <w:rsid w:val="00540B09"/>
    <w:rsid w:val="005C7164"/>
    <w:rsid w:val="005D0314"/>
    <w:rsid w:val="00667852"/>
    <w:rsid w:val="006C22F4"/>
    <w:rsid w:val="00701E3D"/>
    <w:rsid w:val="00830A22"/>
    <w:rsid w:val="0084757A"/>
    <w:rsid w:val="008609FA"/>
    <w:rsid w:val="008736C2"/>
    <w:rsid w:val="008B69DB"/>
    <w:rsid w:val="00907B67"/>
    <w:rsid w:val="009663E1"/>
    <w:rsid w:val="00985D6B"/>
    <w:rsid w:val="009A4696"/>
    <w:rsid w:val="009C7C21"/>
    <w:rsid w:val="00A41BBA"/>
    <w:rsid w:val="00A66DD9"/>
    <w:rsid w:val="00AC1109"/>
    <w:rsid w:val="00AC5703"/>
    <w:rsid w:val="00AC6623"/>
    <w:rsid w:val="00AF3D27"/>
    <w:rsid w:val="00BD38DF"/>
    <w:rsid w:val="00BD459D"/>
    <w:rsid w:val="00BF3607"/>
    <w:rsid w:val="00C14C84"/>
    <w:rsid w:val="00CD1827"/>
    <w:rsid w:val="00CD4E86"/>
    <w:rsid w:val="00CE5072"/>
    <w:rsid w:val="00CF4DF5"/>
    <w:rsid w:val="00E01BD6"/>
    <w:rsid w:val="00E371FB"/>
    <w:rsid w:val="00E567EF"/>
    <w:rsid w:val="00E705AC"/>
    <w:rsid w:val="00ED4862"/>
    <w:rsid w:val="00EF10CE"/>
    <w:rsid w:val="00EF42EA"/>
    <w:rsid w:val="00F00E26"/>
    <w:rsid w:val="00F77439"/>
    <w:rsid w:val="00FC134F"/>
    <w:rsid w:val="00FF06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74A6"/>
  <w15:chartTrackingRefBased/>
  <w15:docId w15:val="{F895FE3A-85CE-484E-84A4-8A336954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E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10CE3"/>
    <w:rPr>
      <w:b/>
      <w:bCs/>
    </w:rPr>
  </w:style>
  <w:style w:type="character" w:styleId="Hyperlink">
    <w:name w:val="Hyperlink"/>
    <w:basedOn w:val="DefaultParagraphFont"/>
    <w:uiPriority w:val="99"/>
    <w:unhideWhenUsed/>
    <w:rsid w:val="00010CE3"/>
    <w:rPr>
      <w:strike w:val="0"/>
      <w:dstrike w:val="0"/>
      <w:color w:val="005D85"/>
      <w:u w:val="none"/>
      <w:effect w:val="none"/>
    </w:rPr>
  </w:style>
  <w:style w:type="paragraph" w:styleId="NormalWeb">
    <w:name w:val="Normal (Web)"/>
    <w:basedOn w:val="Normal"/>
    <w:uiPriority w:val="99"/>
    <w:semiHidden/>
    <w:unhideWhenUsed/>
    <w:rsid w:val="001711EF"/>
    <w:pPr>
      <w:spacing w:before="360" w:after="360"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AC6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623"/>
  </w:style>
  <w:style w:type="paragraph" w:styleId="Footer">
    <w:name w:val="footer"/>
    <w:basedOn w:val="Normal"/>
    <w:link w:val="FooterChar"/>
    <w:uiPriority w:val="99"/>
    <w:unhideWhenUsed/>
    <w:rsid w:val="00AC6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623"/>
  </w:style>
  <w:style w:type="paragraph" w:styleId="ListParagraph">
    <w:name w:val="List Paragraph"/>
    <w:basedOn w:val="Normal"/>
    <w:uiPriority w:val="34"/>
    <w:qFormat/>
    <w:rsid w:val="00022560"/>
    <w:pPr>
      <w:ind w:left="720"/>
      <w:contextualSpacing/>
    </w:pPr>
  </w:style>
  <w:style w:type="character" w:styleId="UnresolvedMention">
    <w:name w:val="Unresolved Mention"/>
    <w:basedOn w:val="DefaultParagraphFont"/>
    <w:uiPriority w:val="99"/>
    <w:semiHidden/>
    <w:unhideWhenUsed/>
    <w:rsid w:val="00CF4DF5"/>
    <w:rPr>
      <w:color w:val="605E5C"/>
      <w:shd w:val="clear" w:color="auto" w:fill="E1DFDD"/>
    </w:rPr>
  </w:style>
  <w:style w:type="paragraph" w:styleId="BalloonText">
    <w:name w:val="Balloon Text"/>
    <w:basedOn w:val="Normal"/>
    <w:link w:val="BalloonTextChar"/>
    <w:uiPriority w:val="99"/>
    <w:semiHidden/>
    <w:unhideWhenUsed/>
    <w:rsid w:val="004A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6">
      <w:bodyDiv w:val="1"/>
      <w:marLeft w:val="0"/>
      <w:marRight w:val="0"/>
      <w:marTop w:val="0"/>
      <w:marBottom w:val="0"/>
      <w:divBdr>
        <w:top w:val="none" w:sz="0" w:space="0" w:color="auto"/>
        <w:left w:val="none" w:sz="0" w:space="0" w:color="auto"/>
        <w:bottom w:val="none" w:sz="0" w:space="0" w:color="auto"/>
        <w:right w:val="none" w:sz="0" w:space="0" w:color="auto"/>
      </w:divBdr>
    </w:div>
    <w:div w:id="40718192">
      <w:bodyDiv w:val="1"/>
      <w:marLeft w:val="0"/>
      <w:marRight w:val="0"/>
      <w:marTop w:val="0"/>
      <w:marBottom w:val="0"/>
      <w:divBdr>
        <w:top w:val="none" w:sz="0" w:space="0" w:color="auto"/>
        <w:left w:val="none" w:sz="0" w:space="0" w:color="auto"/>
        <w:bottom w:val="none" w:sz="0" w:space="0" w:color="auto"/>
        <w:right w:val="none" w:sz="0" w:space="0" w:color="auto"/>
      </w:divBdr>
      <w:divsChild>
        <w:div w:id="1362246493">
          <w:marLeft w:val="0"/>
          <w:marRight w:val="0"/>
          <w:marTop w:val="0"/>
          <w:marBottom w:val="0"/>
          <w:divBdr>
            <w:top w:val="none" w:sz="0" w:space="0" w:color="auto"/>
            <w:left w:val="none" w:sz="0" w:space="0" w:color="auto"/>
            <w:bottom w:val="none" w:sz="0" w:space="0" w:color="auto"/>
            <w:right w:val="none" w:sz="0" w:space="0" w:color="auto"/>
          </w:divBdr>
        </w:div>
      </w:divsChild>
    </w:div>
    <w:div w:id="120654514">
      <w:bodyDiv w:val="1"/>
      <w:marLeft w:val="0"/>
      <w:marRight w:val="0"/>
      <w:marTop w:val="0"/>
      <w:marBottom w:val="0"/>
      <w:divBdr>
        <w:top w:val="none" w:sz="0" w:space="0" w:color="auto"/>
        <w:left w:val="none" w:sz="0" w:space="0" w:color="auto"/>
        <w:bottom w:val="none" w:sz="0" w:space="0" w:color="auto"/>
        <w:right w:val="none" w:sz="0" w:space="0" w:color="auto"/>
      </w:divBdr>
      <w:divsChild>
        <w:div w:id="2132816519">
          <w:marLeft w:val="0"/>
          <w:marRight w:val="0"/>
          <w:marTop w:val="0"/>
          <w:marBottom w:val="0"/>
          <w:divBdr>
            <w:top w:val="none" w:sz="0" w:space="0" w:color="auto"/>
            <w:left w:val="none" w:sz="0" w:space="0" w:color="auto"/>
            <w:bottom w:val="none" w:sz="0" w:space="0" w:color="auto"/>
            <w:right w:val="none" w:sz="0" w:space="0" w:color="auto"/>
          </w:divBdr>
        </w:div>
      </w:divsChild>
    </w:div>
    <w:div w:id="762336975">
      <w:bodyDiv w:val="1"/>
      <w:marLeft w:val="0"/>
      <w:marRight w:val="0"/>
      <w:marTop w:val="0"/>
      <w:marBottom w:val="0"/>
      <w:divBdr>
        <w:top w:val="none" w:sz="0" w:space="0" w:color="auto"/>
        <w:left w:val="none" w:sz="0" w:space="0" w:color="auto"/>
        <w:bottom w:val="none" w:sz="0" w:space="0" w:color="auto"/>
        <w:right w:val="none" w:sz="0" w:space="0" w:color="auto"/>
      </w:divBdr>
    </w:div>
    <w:div w:id="926155019">
      <w:bodyDiv w:val="1"/>
      <w:marLeft w:val="0"/>
      <w:marRight w:val="0"/>
      <w:marTop w:val="0"/>
      <w:marBottom w:val="0"/>
      <w:divBdr>
        <w:top w:val="none" w:sz="0" w:space="0" w:color="auto"/>
        <w:left w:val="none" w:sz="0" w:space="0" w:color="auto"/>
        <w:bottom w:val="none" w:sz="0" w:space="0" w:color="auto"/>
        <w:right w:val="none" w:sz="0" w:space="0" w:color="auto"/>
      </w:divBdr>
    </w:div>
    <w:div w:id="963003204">
      <w:bodyDiv w:val="1"/>
      <w:marLeft w:val="0"/>
      <w:marRight w:val="0"/>
      <w:marTop w:val="0"/>
      <w:marBottom w:val="0"/>
      <w:divBdr>
        <w:top w:val="none" w:sz="0" w:space="0" w:color="auto"/>
        <w:left w:val="none" w:sz="0" w:space="0" w:color="auto"/>
        <w:bottom w:val="none" w:sz="0" w:space="0" w:color="auto"/>
        <w:right w:val="none" w:sz="0" w:space="0" w:color="auto"/>
      </w:divBdr>
    </w:div>
    <w:div w:id="1023239052">
      <w:bodyDiv w:val="1"/>
      <w:marLeft w:val="0"/>
      <w:marRight w:val="0"/>
      <w:marTop w:val="0"/>
      <w:marBottom w:val="0"/>
      <w:divBdr>
        <w:top w:val="none" w:sz="0" w:space="0" w:color="auto"/>
        <w:left w:val="none" w:sz="0" w:space="0" w:color="auto"/>
        <w:bottom w:val="none" w:sz="0" w:space="0" w:color="auto"/>
        <w:right w:val="none" w:sz="0" w:space="0" w:color="auto"/>
      </w:divBdr>
      <w:divsChild>
        <w:div w:id="695934896">
          <w:marLeft w:val="0"/>
          <w:marRight w:val="0"/>
          <w:marTop w:val="0"/>
          <w:marBottom w:val="0"/>
          <w:divBdr>
            <w:top w:val="none" w:sz="0" w:space="0" w:color="auto"/>
            <w:left w:val="none" w:sz="0" w:space="0" w:color="auto"/>
            <w:bottom w:val="none" w:sz="0" w:space="0" w:color="auto"/>
            <w:right w:val="none" w:sz="0" w:space="0" w:color="auto"/>
          </w:divBdr>
          <w:divsChild>
            <w:div w:id="1161771720">
              <w:marLeft w:val="0"/>
              <w:marRight w:val="0"/>
              <w:marTop w:val="0"/>
              <w:marBottom w:val="0"/>
              <w:divBdr>
                <w:top w:val="none" w:sz="0" w:space="0" w:color="auto"/>
                <w:left w:val="none" w:sz="0" w:space="0" w:color="auto"/>
                <w:bottom w:val="none" w:sz="0" w:space="0" w:color="auto"/>
                <w:right w:val="none" w:sz="0" w:space="0" w:color="auto"/>
              </w:divBdr>
              <w:divsChild>
                <w:div w:id="140126353">
                  <w:marLeft w:val="0"/>
                  <w:marRight w:val="0"/>
                  <w:marTop w:val="0"/>
                  <w:marBottom w:val="0"/>
                  <w:divBdr>
                    <w:top w:val="none" w:sz="0" w:space="0" w:color="auto"/>
                    <w:left w:val="none" w:sz="0" w:space="0" w:color="auto"/>
                    <w:bottom w:val="none" w:sz="0" w:space="0" w:color="auto"/>
                    <w:right w:val="none" w:sz="0" w:space="0" w:color="auto"/>
                  </w:divBdr>
                  <w:divsChild>
                    <w:div w:id="688063235">
                      <w:marLeft w:val="0"/>
                      <w:marRight w:val="0"/>
                      <w:marTop w:val="0"/>
                      <w:marBottom w:val="0"/>
                      <w:divBdr>
                        <w:top w:val="single" w:sz="6" w:space="18" w:color="D2D2D2"/>
                        <w:left w:val="none" w:sz="0" w:space="0" w:color="auto"/>
                        <w:bottom w:val="none" w:sz="0" w:space="0" w:color="auto"/>
                        <w:right w:val="none" w:sz="0" w:space="0" w:color="auto"/>
                      </w:divBdr>
                    </w:div>
                  </w:divsChild>
                </w:div>
              </w:divsChild>
            </w:div>
          </w:divsChild>
        </w:div>
      </w:divsChild>
    </w:div>
    <w:div w:id="1293319009">
      <w:bodyDiv w:val="1"/>
      <w:marLeft w:val="0"/>
      <w:marRight w:val="0"/>
      <w:marTop w:val="0"/>
      <w:marBottom w:val="0"/>
      <w:divBdr>
        <w:top w:val="none" w:sz="0" w:space="0" w:color="auto"/>
        <w:left w:val="none" w:sz="0" w:space="0" w:color="auto"/>
        <w:bottom w:val="none" w:sz="0" w:space="0" w:color="auto"/>
        <w:right w:val="none" w:sz="0" w:space="0" w:color="auto"/>
      </w:divBdr>
      <w:divsChild>
        <w:div w:id="168376726">
          <w:marLeft w:val="0"/>
          <w:marRight w:val="0"/>
          <w:marTop w:val="0"/>
          <w:marBottom w:val="0"/>
          <w:divBdr>
            <w:top w:val="none" w:sz="0" w:space="0" w:color="auto"/>
            <w:left w:val="none" w:sz="0" w:space="0" w:color="auto"/>
            <w:bottom w:val="none" w:sz="0" w:space="0" w:color="auto"/>
            <w:right w:val="none" w:sz="0" w:space="0" w:color="auto"/>
          </w:divBdr>
          <w:divsChild>
            <w:div w:id="1560437383">
              <w:marLeft w:val="0"/>
              <w:marRight w:val="0"/>
              <w:marTop w:val="0"/>
              <w:marBottom w:val="0"/>
              <w:divBdr>
                <w:top w:val="none" w:sz="0" w:space="0" w:color="auto"/>
                <w:left w:val="none" w:sz="0" w:space="0" w:color="auto"/>
                <w:bottom w:val="none" w:sz="0" w:space="0" w:color="auto"/>
                <w:right w:val="none" w:sz="0" w:space="0" w:color="auto"/>
              </w:divBdr>
              <w:divsChild>
                <w:div w:id="1506630198">
                  <w:marLeft w:val="-225"/>
                  <w:marRight w:val="-225"/>
                  <w:marTop w:val="0"/>
                  <w:marBottom w:val="0"/>
                  <w:divBdr>
                    <w:top w:val="none" w:sz="0" w:space="0" w:color="auto"/>
                    <w:left w:val="none" w:sz="0" w:space="0" w:color="auto"/>
                    <w:bottom w:val="none" w:sz="0" w:space="0" w:color="auto"/>
                    <w:right w:val="none" w:sz="0" w:space="0" w:color="auto"/>
                  </w:divBdr>
                  <w:divsChild>
                    <w:div w:id="1125543142">
                      <w:marLeft w:val="0"/>
                      <w:marRight w:val="0"/>
                      <w:marTop w:val="0"/>
                      <w:marBottom w:val="0"/>
                      <w:divBdr>
                        <w:top w:val="none" w:sz="0" w:space="0" w:color="auto"/>
                        <w:left w:val="none" w:sz="0" w:space="0" w:color="auto"/>
                        <w:bottom w:val="none" w:sz="0" w:space="0" w:color="auto"/>
                        <w:right w:val="none" w:sz="0" w:space="0" w:color="auto"/>
                      </w:divBdr>
                      <w:divsChild>
                        <w:div w:id="832913170">
                          <w:marLeft w:val="0"/>
                          <w:marRight w:val="0"/>
                          <w:marTop w:val="0"/>
                          <w:marBottom w:val="0"/>
                          <w:divBdr>
                            <w:top w:val="none" w:sz="0" w:space="0" w:color="auto"/>
                            <w:left w:val="none" w:sz="0" w:space="0" w:color="auto"/>
                            <w:bottom w:val="none" w:sz="0" w:space="0" w:color="auto"/>
                            <w:right w:val="none" w:sz="0" w:space="0" w:color="auto"/>
                          </w:divBdr>
                          <w:divsChild>
                            <w:div w:id="726412489">
                              <w:marLeft w:val="-225"/>
                              <w:marRight w:val="-225"/>
                              <w:marTop w:val="0"/>
                              <w:marBottom w:val="0"/>
                              <w:divBdr>
                                <w:top w:val="none" w:sz="0" w:space="0" w:color="auto"/>
                                <w:left w:val="none" w:sz="0" w:space="0" w:color="auto"/>
                                <w:bottom w:val="none" w:sz="0" w:space="0" w:color="auto"/>
                                <w:right w:val="none" w:sz="0" w:space="0" w:color="auto"/>
                              </w:divBdr>
                              <w:divsChild>
                                <w:div w:id="1017150697">
                                  <w:marLeft w:val="0"/>
                                  <w:marRight w:val="0"/>
                                  <w:marTop w:val="0"/>
                                  <w:marBottom w:val="0"/>
                                  <w:divBdr>
                                    <w:top w:val="none" w:sz="0" w:space="0" w:color="auto"/>
                                    <w:left w:val="none" w:sz="0" w:space="0" w:color="auto"/>
                                    <w:bottom w:val="none" w:sz="0" w:space="0" w:color="auto"/>
                                    <w:right w:val="none" w:sz="0" w:space="0" w:color="auto"/>
                                  </w:divBdr>
                                  <w:divsChild>
                                    <w:div w:id="1247156594">
                                      <w:marLeft w:val="0"/>
                                      <w:marRight w:val="0"/>
                                      <w:marTop w:val="0"/>
                                      <w:marBottom w:val="0"/>
                                      <w:divBdr>
                                        <w:top w:val="none" w:sz="0" w:space="0" w:color="auto"/>
                                        <w:left w:val="none" w:sz="0" w:space="0" w:color="auto"/>
                                        <w:bottom w:val="none" w:sz="0" w:space="0" w:color="auto"/>
                                        <w:right w:val="none" w:sz="0" w:space="0" w:color="auto"/>
                                      </w:divBdr>
                                      <w:divsChild>
                                        <w:div w:id="1265384284">
                                          <w:marLeft w:val="0"/>
                                          <w:marRight w:val="0"/>
                                          <w:marTop w:val="0"/>
                                          <w:marBottom w:val="0"/>
                                          <w:divBdr>
                                            <w:top w:val="none" w:sz="0" w:space="0" w:color="auto"/>
                                            <w:left w:val="none" w:sz="0" w:space="0" w:color="auto"/>
                                            <w:bottom w:val="none" w:sz="0" w:space="0" w:color="auto"/>
                                            <w:right w:val="none" w:sz="0" w:space="0" w:color="auto"/>
                                          </w:divBdr>
                                          <w:divsChild>
                                            <w:div w:id="1477989674">
                                              <w:marLeft w:val="0"/>
                                              <w:marRight w:val="0"/>
                                              <w:marTop w:val="0"/>
                                              <w:marBottom w:val="0"/>
                                              <w:divBdr>
                                                <w:top w:val="none" w:sz="0" w:space="0" w:color="auto"/>
                                                <w:left w:val="none" w:sz="0" w:space="0" w:color="auto"/>
                                                <w:bottom w:val="none" w:sz="0" w:space="0" w:color="auto"/>
                                                <w:right w:val="none" w:sz="0" w:space="0" w:color="auto"/>
                                              </w:divBdr>
                                              <w:divsChild>
                                                <w:div w:id="369377130">
                                                  <w:marLeft w:val="0"/>
                                                  <w:marRight w:val="0"/>
                                                  <w:marTop w:val="0"/>
                                                  <w:marBottom w:val="0"/>
                                                  <w:divBdr>
                                                    <w:top w:val="none" w:sz="0" w:space="0" w:color="auto"/>
                                                    <w:left w:val="none" w:sz="0" w:space="0" w:color="auto"/>
                                                    <w:bottom w:val="none" w:sz="0" w:space="0" w:color="auto"/>
                                                    <w:right w:val="none" w:sz="0" w:space="0" w:color="auto"/>
                                                  </w:divBdr>
                                                  <w:divsChild>
                                                    <w:div w:id="1486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78907">
      <w:bodyDiv w:val="1"/>
      <w:marLeft w:val="0"/>
      <w:marRight w:val="0"/>
      <w:marTop w:val="0"/>
      <w:marBottom w:val="0"/>
      <w:divBdr>
        <w:top w:val="none" w:sz="0" w:space="0" w:color="auto"/>
        <w:left w:val="none" w:sz="0" w:space="0" w:color="auto"/>
        <w:bottom w:val="none" w:sz="0" w:space="0" w:color="auto"/>
        <w:right w:val="none" w:sz="0" w:space="0" w:color="auto"/>
      </w:divBdr>
    </w:div>
    <w:div w:id="1854489189">
      <w:bodyDiv w:val="1"/>
      <w:marLeft w:val="0"/>
      <w:marRight w:val="0"/>
      <w:marTop w:val="0"/>
      <w:marBottom w:val="0"/>
      <w:divBdr>
        <w:top w:val="none" w:sz="0" w:space="0" w:color="auto"/>
        <w:left w:val="none" w:sz="0" w:space="0" w:color="auto"/>
        <w:bottom w:val="none" w:sz="0" w:space="0" w:color="auto"/>
        <w:right w:val="none" w:sz="0" w:space="0" w:color="auto"/>
      </w:divBdr>
      <w:divsChild>
        <w:div w:id="633684652">
          <w:marLeft w:val="0"/>
          <w:marRight w:val="0"/>
          <w:marTop w:val="0"/>
          <w:marBottom w:val="0"/>
          <w:divBdr>
            <w:top w:val="none" w:sz="0" w:space="0" w:color="auto"/>
            <w:left w:val="none" w:sz="0" w:space="0" w:color="auto"/>
            <w:bottom w:val="none" w:sz="0" w:space="0" w:color="auto"/>
            <w:right w:val="none" w:sz="0" w:space="0" w:color="auto"/>
          </w:divBdr>
        </w:div>
      </w:divsChild>
    </w:div>
    <w:div w:id="1893270723">
      <w:bodyDiv w:val="1"/>
      <w:marLeft w:val="0"/>
      <w:marRight w:val="0"/>
      <w:marTop w:val="0"/>
      <w:marBottom w:val="0"/>
      <w:divBdr>
        <w:top w:val="none" w:sz="0" w:space="0" w:color="auto"/>
        <w:left w:val="none" w:sz="0" w:space="0" w:color="auto"/>
        <w:bottom w:val="none" w:sz="0" w:space="0" w:color="auto"/>
        <w:right w:val="none" w:sz="0" w:space="0" w:color="auto"/>
      </w:divBdr>
      <w:divsChild>
        <w:div w:id="711803514">
          <w:marLeft w:val="0"/>
          <w:marRight w:val="0"/>
          <w:marTop w:val="0"/>
          <w:marBottom w:val="0"/>
          <w:divBdr>
            <w:top w:val="none" w:sz="0" w:space="0" w:color="auto"/>
            <w:left w:val="none" w:sz="0" w:space="0" w:color="auto"/>
            <w:bottom w:val="none" w:sz="0" w:space="0" w:color="auto"/>
            <w:right w:val="none" w:sz="0" w:space="0" w:color="auto"/>
          </w:divBdr>
          <w:divsChild>
            <w:div w:id="382292405">
              <w:marLeft w:val="0"/>
              <w:marRight w:val="0"/>
              <w:marTop w:val="0"/>
              <w:marBottom w:val="0"/>
              <w:divBdr>
                <w:top w:val="none" w:sz="0" w:space="0" w:color="auto"/>
                <w:left w:val="none" w:sz="0" w:space="0" w:color="auto"/>
                <w:bottom w:val="none" w:sz="0" w:space="0" w:color="auto"/>
                <w:right w:val="none" w:sz="0" w:space="0" w:color="auto"/>
              </w:divBdr>
              <w:divsChild>
                <w:div w:id="957686617">
                  <w:marLeft w:val="-225"/>
                  <w:marRight w:val="-225"/>
                  <w:marTop w:val="0"/>
                  <w:marBottom w:val="0"/>
                  <w:divBdr>
                    <w:top w:val="none" w:sz="0" w:space="0" w:color="auto"/>
                    <w:left w:val="none" w:sz="0" w:space="0" w:color="auto"/>
                    <w:bottom w:val="none" w:sz="0" w:space="0" w:color="auto"/>
                    <w:right w:val="none" w:sz="0" w:space="0" w:color="auto"/>
                  </w:divBdr>
                  <w:divsChild>
                    <w:div w:id="1541236174">
                      <w:marLeft w:val="0"/>
                      <w:marRight w:val="0"/>
                      <w:marTop w:val="0"/>
                      <w:marBottom w:val="0"/>
                      <w:divBdr>
                        <w:top w:val="none" w:sz="0" w:space="0" w:color="auto"/>
                        <w:left w:val="none" w:sz="0" w:space="0" w:color="auto"/>
                        <w:bottom w:val="none" w:sz="0" w:space="0" w:color="auto"/>
                        <w:right w:val="none" w:sz="0" w:space="0" w:color="auto"/>
                      </w:divBdr>
                      <w:divsChild>
                        <w:div w:id="376584729">
                          <w:marLeft w:val="0"/>
                          <w:marRight w:val="0"/>
                          <w:marTop w:val="0"/>
                          <w:marBottom w:val="0"/>
                          <w:divBdr>
                            <w:top w:val="none" w:sz="0" w:space="0" w:color="auto"/>
                            <w:left w:val="none" w:sz="0" w:space="0" w:color="auto"/>
                            <w:bottom w:val="none" w:sz="0" w:space="0" w:color="auto"/>
                            <w:right w:val="none" w:sz="0" w:space="0" w:color="auto"/>
                          </w:divBdr>
                          <w:divsChild>
                            <w:div w:id="831531091">
                              <w:marLeft w:val="-225"/>
                              <w:marRight w:val="-225"/>
                              <w:marTop w:val="0"/>
                              <w:marBottom w:val="0"/>
                              <w:divBdr>
                                <w:top w:val="none" w:sz="0" w:space="0" w:color="auto"/>
                                <w:left w:val="none" w:sz="0" w:space="0" w:color="auto"/>
                                <w:bottom w:val="none" w:sz="0" w:space="0" w:color="auto"/>
                                <w:right w:val="none" w:sz="0" w:space="0" w:color="auto"/>
                              </w:divBdr>
                              <w:divsChild>
                                <w:div w:id="18165361">
                                  <w:marLeft w:val="0"/>
                                  <w:marRight w:val="0"/>
                                  <w:marTop w:val="0"/>
                                  <w:marBottom w:val="0"/>
                                  <w:divBdr>
                                    <w:top w:val="none" w:sz="0" w:space="0" w:color="auto"/>
                                    <w:left w:val="none" w:sz="0" w:space="0" w:color="auto"/>
                                    <w:bottom w:val="none" w:sz="0" w:space="0" w:color="auto"/>
                                    <w:right w:val="none" w:sz="0" w:space="0" w:color="auto"/>
                                  </w:divBdr>
                                  <w:divsChild>
                                    <w:div w:id="1789153929">
                                      <w:marLeft w:val="0"/>
                                      <w:marRight w:val="0"/>
                                      <w:marTop w:val="0"/>
                                      <w:marBottom w:val="0"/>
                                      <w:divBdr>
                                        <w:top w:val="none" w:sz="0" w:space="0" w:color="auto"/>
                                        <w:left w:val="none" w:sz="0" w:space="0" w:color="auto"/>
                                        <w:bottom w:val="none" w:sz="0" w:space="0" w:color="auto"/>
                                        <w:right w:val="none" w:sz="0" w:space="0" w:color="auto"/>
                                      </w:divBdr>
                                      <w:divsChild>
                                        <w:div w:id="163908148">
                                          <w:marLeft w:val="0"/>
                                          <w:marRight w:val="0"/>
                                          <w:marTop w:val="0"/>
                                          <w:marBottom w:val="0"/>
                                          <w:divBdr>
                                            <w:top w:val="none" w:sz="0" w:space="0" w:color="auto"/>
                                            <w:left w:val="none" w:sz="0" w:space="0" w:color="auto"/>
                                            <w:bottom w:val="none" w:sz="0" w:space="0" w:color="auto"/>
                                            <w:right w:val="none" w:sz="0" w:space="0" w:color="auto"/>
                                          </w:divBdr>
                                          <w:divsChild>
                                            <w:div w:id="499662212">
                                              <w:marLeft w:val="0"/>
                                              <w:marRight w:val="0"/>
                                              <w:marTop w:val="0"/>
                                              <w:marBottom w:val="0"/>
                                              <w:divBdr>
                                                <w:top w:val="none" w:sz="0" w:space="0" w:color="auto"/>
                                                <w:left w:val="none" w:sz="0" w:space="0" w:color="auto"/>
                                                <w:bottom w:val="none" w:sz="0" w:space="0" w:color="auto"/>
                                                <w:right w:val="none" w:sz="0" w:space="0" w:color="auto"/>
                                              </w:divBdr>
                                              <w:divsChild>
                                                <w:div w:id="1949966733">
                                                  <w:marLeft w:val="0"/>
                                                  <w:marRight w:val="0"/>
                                                  <w:marTop w:val="0"/>
                                                  <w:marBottom w:val="0"/>
                                                  <w:divBdr>
                                                    <w:top w:val="none" w:sz="0" w:space="0" w:color="auto"/>
                                                    <w:left w:val="none" w:sz="0" w:space="0" w:color="auto"/>
                                                    <w:bottom w:val="none" w:sz="0" w:space="0" w:color="auto"/>
                                                    <w:right w:val="none" w:sz="0" w:space="0" w:color="auto"/>
                                                  </w:divBdr>
                                                  <w:divsChild>
                                                    <w:div w:id="16836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0660">
      <w:bodyDiv w:val="1"/>
      <w:marLeft w:val="0"/>
      <w:marRight w:val="0"/>
      <w:marTop w:val="0"/>
      <w:marBottom w:val="0"/>
      <w:divBdr>
        <w:top w:val="none" w:sz="0" w:space="0" w:color="auto"/>
        <w:left w:val="none" w:sz="0" w:space="0" w:color="auto"/>
        <w:bottom w:val="none" w:sz="0" w:space="0" w:color="auto"/>
        <w:right w:val="none" w:sz="0" w:space="0" w:color="auto"/>
      </w:divBdr>
    </w:div>
    <w:div w:id="2128624124">
      <w:bodyDiv w:val="1"/>
      <w:marLeft w:val="0"/>
      <w:marRight w:val="0"/>
      <w:marTop w:val="0"/>
      <w:marBottom w:val="0"/>
      <w:divBdr>
        <w:top w:val="none" w:sz="0" w:space="0" w:color="auto"/>
        <w:left w:val="none" w:sz="0" w:space="0" w:color="auto"/>
        <w:bottom w:val="none" w:sz="0" w:space="0" w:color="auto"/>
        <w:right w:val="none" w:sz="0" w:space="0" w:color="auto"/>
      </w:divBdr>
      <w:divsChild>
        <w:div w:id="102768768">
          <w:marLeft w:val="0"/>
          <w:marRight w:val="0"/>
          <w:marTop w:val="0"/>
          <w:marBottom w:val="0"/>
          <w:divBdr>
            <w:top w:val="none" w:sz="0" w:space="0" w:color="auto"/>
            <w:left w:val="none" w:sz="0" w:space="0" w:color="auto"/>
            <w:bottom w:val="none" w:sz="0" w:space="0" w:color="auto"/>
            <w:right w:val="none" w:sz="0" w:space="0" w:color="auto"/>
          </w:divBdr>
          <w:divsChild>
            <w:div w:id="1832141809">
              <w:marLeft w:val="0"/>
              <w:marRight w:val="0"/>
              <w:marTop w:val="0"/>
              <w:marBottom w:val="0"/>
              <w:divBdr>
                <w:top w:val="none" w:sz="0" w:space="0" w:color="auto"/>
                <w:left w:val="none" w:sz="0" w:space="0" w:color="auto"/>
                <w:bottom w:val="none" w:sz="0" w:space="0" w:color="auto"/>
                <w:right w:val="none" w:sz="0" w:space="0" w:color="auto"/>
              </w:divBdr>
              <w:divsChild>
                <w:div w:id="941647325">
                  <w:marLeft w:val="0"/>
                  <w:marRight w:val="0"/>
                  <w:marTop w:val="0"/>
                  <w:marBottom w:val="0"/>
                  <w:divBdr>
                    <w:top w:val="none" w:sz="0" w:space="0" w:color="auto"/>
                    <w:left w:val="none" w:sz="0" w:space="0" w:color="auto"/>
                    <w:bottom w:val="none" w:sz="0" w:space="0" w:color="auto"/>
                    <w:right w:val="none" w:sz="0" w:space="0" w:color="auto"/>
                  </w:divBdr>
                  <w:divsChild>
                    <w:div w:id="1712614365">
                      <w:marLeft w:val="0"/>
                      <w:marRight w:val="0"/>
                      <w:marTop w:val="0"/>
                      <w:marBottom w:val="0"/>
                      <w:divBdr>
                        <w:top w:val="none" w:sz="0" w:space="0" w:color="auto"/>
                        <w:left w:val="none" w:sz="0" w:space="0" w:color="auto"/>
                        <w:bottom w:val="none" w:sz="0" w:space="0" w:color="auto"/>
                        <w:right w:val="none" w:sz="0" w:space="0" w:color="auto"/>
                      </w:divBdr>
                      <w:divsChild>
                        <w:div w:id="1641037614">
                          <w:marLeft w:val="0"/>
                          <w:marRight w:val="0"/>
                          <w:marTop w:val="0"/>
                          <w:marBottom w:val="0"/>
                          <w:divBdr>
                            <w:top w:val="none" w:sz="0" w:space="0" w:color="auto"/>
                            <w:left w:val="none" w:sz="0" w:space="0" w:color="auto"/>
                            <w:bottom w:val="none" w:sz="0" w:space="0" w:color="auto"/>
                            <w:right w:val="none" w:sz="0" w:space="0" w:color="auto"/>
                          </w:divBdr>
                          <w:divsChild>
                            <w:div w:id="592278325">
                              <w:marLeft w:val="0"/>
                              <w:marRight w:val="0"/>
                              <w:marTop w:val="0"/>
                              <w:marBottom w:val="0"/>
                              <w:divBdr>
                                <w:top w:val="none" w:sz="0" w:space="0" w:color="auto"/>
                                <w:left w:val="none" w:sz="0" w:space="0" w:color="auto"/>
                                <w:bottom w:val="none" w:sz="0" w:space="0" w:color="auto"/>
                                <w:right w:val="none" w:sz="0" w:space="0" w:color="auto"/>
                              </w:divBdr>
                              <w:divsChild>
                                <w:div w:id="2427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932009">
          <w:marLeft w:val="0"/>
          <w:marRight w:val="0"/>
          <w:marTop w:val="0"/>
          <w:marBottom w:val="0"/>
          <w:divBdr>
            <w:top w:val="none" w:sz="0" w:space="0" w:color="auto"/>
            <w:left w:val="none" w:sz="0" w:space="0" w:color="auto"/>
            <w:bottom w:val="none" w:sz="0" w:space="0" w:color="auto"/>
            <w:right w:val="none" w:sz="0" w:space="0" w:color="auto"/>
          </w:divBdr>
          <w:divsChild>
            <w:div w:id="2136170872">
              <w:marLeft w:val="0"/>
              <w:marRight w:val="0"/>
              <w:marTop w:val="0"/>
              <w:marBottom w:val="0"/>
              <w:divBdr>
                <w:top w:val="none" w:sz="0" w:space="0" w:color="auto"/>
                <w:left w:val="none" w:sz="0" w:space="0" w:color="auto"/>
                <w:bottom w:val="none" w:sz="0" w:space="0" w:color="auto"/>
                <w:right w:val="none" w:sz="0" w:space="0" w:color="auto"/>
              </w:divBdr>
              <w:divsChild>
                <w:div w:id="835147882">
                  <w:marLeft w:val="0"/>
                  <w:marRight w:val="0"/>
                  <w:marTop w:val="0"/>
                  <w:marBottom w:val="0"/>
                  <w:divBdr>
                    <w:top w:val="none" w:sz="0" w:space="0" w:color="auto"/>
                    <w:left w:val="none" w:sz="0" w:space="0" w:color="auto"/>
                    <w:bottom w:val="none" w:sz="0" w:space="0" w:color="auto"/>
                    <w:right w:val="none" w:sz="0" w:space="0" w:color="auto"/>
                  </w:divBdr>
                  <w:divsChild>
                    <w:div w:id="1811482005">
                      <w:marLeft w:val="0"/>
                      <w:marRight w:val="0"/>
                      <w:marTop w:val="0"/>
                      <w:marBottom w:val="0"/>
                      <w:divBdr>
                        <w:top w:val="none" w:sz="0" w:space="0" w:color="auto"/>
                        <w:left w:val="none" w:sz="0" w:space="0" w:color="auto"/>
                        <w:bottom w:val="none" w:sz="0" w:space="0" w:color="auto"/>
                        <w:right w:val="none" w:sz="0" w:space="0" w:color="auto"/>
                      </w:divBdr>
                      <w:divsChild>
                        <w:div w:id="2064406662">
                          <w:marLeft w:val="0"/>
                          <w:marRight w:val="0"/>
                          <w:marTop w:val="0"/>
                          <w:marBottom w:val="0"/>
                          <w:divBdr>
                            <w:top w:val="none" w:sz="0" w:space="0" w:color="auto"/>
                            <w:left w:val="none" w:sz="0" w:space="0" w:color="auto"/>
                            <w:bottom w:val="none" w:sz="0" w:space="0" w:color="auto"/>
                            <w:right w:val="none" w:sz="0" w:space="0" w:color="auto"/>
                          </w:divBdr>
                        </w:div>
                        <w:div w:id="1031109109">
                          <w:marLeft w:val="0"/>
                          <w:marRight w:val="0"/>
                          <w:marTop w:val="0"/>
                          <w:marBottom w:val="0"/>
                          <w:divBdr>
                            <w:top w:val="none" w:sz="0" w:space="0" w:color="auto"/>
                            <w:left w:val="none" w:sz="0" w:space="0" w:color="auto"/>
                            <w:bottom w:val="none" w:sz="0" w:space="0" w:color="auto"/>
                            <w:right w:val="none" w:sz="0" w:space="0" w:color="auto"/>
                          </w:divBdr>
                        </w:div>
                        <w:div w:id="867184410">
                          <w:marLeft w:val="0"/>
                          <w:marRight w:val="0"/>
                          <w:marTop w:val="0"/>
                          <w:marBottom w:val="0"/>
                          <w:divBdr>
                            <w:top w:val="none" w:sz="0" w:space="0" w:color="auto"/>
                            <w:left w:val="none" w:sz="0" w:space="0" w:color="auto"/>
                            <w:bottom w:val="none" w:sz="0" w:space="0" w:color="auto"/>
                            <w:right w:val="none" w:sz="0" w:space="0" w:color="auto"/>
                          </w:divBdr>
                        </w:div>
                        <w:div w:id="888153658">
                          <w:marLeft w:val="0"/>
                          <w:marRight w:val="0"/>
                          <w:marTop w:val="0"/>
                          <w:marBottom w:val="0"/>
                          <w:divBdr>
                            <w:top w:val="none" w:sz="0" w:space="0" w:color="auto"/>
                            <w:left w:val="none" w:sz="0" w:space="0" w:color="auto"/>
                            <w:bottom w:val="none" w:sz="0" w:space="0" w:color="auto"/>
                            <w:right w:val="none" w:sz="0" w:space="0" w:color="auto"/>
                          </w:divBdr>
                        </w:div>
                        <w:div w:id="116416370">
                          <w:marLeft w:val="0"/>
                          <w:marRight w:val="0"/>
                          <w:marTop w:val="0"/>
                          <w:marBottom w:val="0"/>
                          <w:divBdr>
                            <w:top w:val="none" w:sz="0" w:space="0" w:color="auto"/>
                            <w:left w:val="none" w:sz="0" w:space="0" w:color="auto"/>
                            <w:bottom w:val="none" w:sz="0" w:space="0" w:color="auto"/>
                            <w:right w:val="none" w:sz="0" w:space="0" w:color="auto"/>
                          </w:divBdr>
                        </w:div>
                        <w:div w:id="1458714495">
                          <w:marLeft w:val="0"/>
                          <w:marRight w:val="0"/>
                          <w:marTop w:val="0"/>
                          <w:marBottom w:val="0"/>
                          <w:divBdr>
                            <w:top w:val="none" w:sz="0" w:space="0" w:color="auto"/>
                            <w:left w:val="none" w:sz="0" w:space="0" w:color="auto"/>
                            <w:bottom w:val="none" w:sz="0" w:space="0" w:color="auto"/>
                            <w:right w:val="none" w:sz="0" w:space="0" w:color="auto"/>
                          </w:divBdr>
                        </w:div>
                        <w:div w:id="1450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co.nz/assets/provider/acc7909-working-together-cotr-providers.pdf" TargetMode="External"/><Relationship Id="rId13" Type="http://schemas.openxmlformats.org/officeDocument/2006/relationships/image" Target="media/image1.png"/><Relationship Id="rId18" Type="http://schemas.openxmlformats.org/officeDocument/2006/relationships/hyperlink" Target="https://www.nzta.govt.nz/driver-licences/getting-a-licence/medical-requirements/head-injuries-and-driving/" TargetMode="External"/><Relationship Id="rId26" Type="http://schemas.openxmlformats.org/officeDocument/2006/relationships/hyperlink" Target="https://deathdocs.services.govt.nz/welcome" TargetMode="External"/><Relationship Id="rId39" Type="http://schemas.openxmlformats.org/officeDocument/2006/relationships/hyperlink" Target="http://www.legislation.govt.nz/act/public/2016/0080/latest/DLM6984401.html?search=y_act_2016__ac%40ainf%40anif%40aaif_ac%40bn%40rn_25_a&amp;p=3" TargetMode="External"/><Relationship Id="rId3" Type="http://schemas.openxmlformats.org/officeDocument/2006/relationships/settings" Target="settings.xml"/><Relationship Id="rId21" Type="http://schemas.openxmlformats.org/officeDocument/2006/relationships/hyperlink" Target="https://www.nzta.govt.nz/driver-licences/getting-a-licence/medical-requirements/dementia-and-driving/" TargetMode="External"/><Relationship Id="rId34" Type="http://schemas.openxmlformats.org/officeDocument/2006/relationships/hyperlink" Target="http://www.legislation.govt.nz/act/public/2016/0074/latest/DLM6983801.html?search=ad_act___2016___25_ac%40bn%40rn%40dn%40apub%40aloc%40apri%40apro%40aimp%40bgov%40bloc%40bpri%40bmem%40rpub%40rimp_ac%40ainf%40anif%40bcur%40rinf%40rnif_a_aw_se&amp;p=1" TargetMode="External"/><Relationship Id="rId42" Type="http://schemas.openxmlformats.org/officeDocument/2006/relationships/hyperlink" Target="http://www.medsafe.govt.nz/profs/subscribe.asp" TargetMode="External"/><Relationship Id="rId47" Type="http://schemas.openxmlformats.org/officeDocument/2006/relationships/theme" Target="theme/theme1.xml"/><Relationship Id="rId7" Type="http://schemas.openxmlformats.org/officeDocument/2006/relationships/hyperlink" Target="https://www.health.govt.nz/our-work/regulation-health-and-disability-system/health-practitioners-competence-assurance-act" TargetMode="External"/><Relationship Id="rId12" Type="http://schemas.openxmlformats.org/officeDocument/2006/relationships/hyperlink" Target="https://glsgwpro01.transactpro.nzta.govt.nz/gateway/access.aspx" TargetMode="External"/><Relationship Id="rId17" Type="http://schemas.openxmlformats.org/officeDocument/2006/relationships/hyperlink" Target="https://www.nzta.govt.nz/driver-licences/getting-a-licence/medical-requirements/epilepsyseizures-and-driving/" TargetMode="External"/><Relationship Id="rId25" Type="http://schemas.openxmlformats.org/officeDocument/2006/relationships/hyperlink" Target="https://www.nzta.govt.nz/driver-licences/getting-a-licence/medical-requirements/occupational-therapy-assessments/" TargetMode="External"/><Relationship Id="rId33" Type="http://schemas.openxmlformats.org/officeDocument/2006/relationships/hyperlink" Target="http://www.legislation.govt.nz/act/public/2016/0073/latest/DLM6514118.html?search=ts_act%40bill%40regulation%40deemedreg_amendment+act+_resel_25_a&amp;p=1" TargetMode="External"/><Relationship Id="rId38" Type="http://schemas.openxmlformats.org/officeDocument/2006/relationships/hyperlink" Target="http://www.legislation.govt.nz/act/public/2016/0079/latest/DLM6984329.html?search=y_act_2016__ac%40ainf%40anif%40aaif_ac%40bn%40rn_25_a&amp;p=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zta.govt.nz/driver-licences/getting-a-licence/medical-requirements/diabetes-and-driving/" TargetMode="External"/><Relationship Id="rId20" Type="http://schemas.openxmlformats.org/officeDocument/2006/relationships/hyperlink" Target="https://www.nzta.govt.nz/driver-licences/getting-a-licence/medical-requirements/disabilities-and-driving/" TargetMode="External"/><Relationship Id="rId29" Type="http://schemas.openxmlformats.org/officeDocument/2006/relationships/hyperlink" Target="mailto:customerservice@moh.govt.nz" TargetMode="External"/><Relationship Id="rId41" Type="http://schemas.openxmlformats.org/officeDocument/2006/relationships/hyperlink" Target="http://www.medsafe.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ta.govt.nz/assets/resources/medical-aspects/Medical-aspects-of-fitness-to-drive-A-guide-or-health-practitioners.pdf" TargetMode="External"/><Relationship Id="rId24" Type="http://schemas.openxmlformats.org/officeDocument/2006/relationships/hyperlink" Target="https://www.nzta.govt.nz/contact-us/" TargetMode="External"/><Relationship Id="rId32" Type="http://schemas.openxmlformats.org/officeDocument/2006/relationships/hyperlink" Target="https://www.health.govt.nz/our-work/nursing/nursing-leadership/chief-nursing-officer/office-chief-nurse" TargetMode="External"/><Relationship Id="rId37" Type="http://schemas.openxmlformats.org/officeDocument/2006/relationships/hyperlink" Target="http://www.legislation.govt.nz/act/public/2016/0077/latest/DLM6984101.html?search=y_act_2016__ac%40ainf%40anif%40aaif_ac%40bn%40rn_25_a&amp;p=3" TargetMode="External"/><Relationship Id="rId40" Type="http://schemas.openxmlformats.org/officeDocument/2006/relationships/hyperlink" Target="http://www.legislation.govt.nz/act/public/2016/0077/latest/DLM6984101.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zta.govt.nz/driver-licences/" TargetMode="External"/><Relationship Id="rId23" Type="http://schemas.openxmlformats.org/officeDocument/2006/relationships/hyperlink" Target="https://www.nzta.govt.nz/driver-licences/renewing-replacing-and-updating/renewing-for-seniors/" TargetMode="External"/><Relationship Id="rId28" Type="http://schemas.openxmlformats.org/officeDocument/2006/relationships/hyperlink" Target="https://deathdocs.services.govt.nz/dashboard" TargetMode="External"/><Relationship Id="rId36" Type="http://schemas.openxmlformats.org/officeDocument/2006/relationships/hyperlink" Target="http://www.legislation.govt.nz/act/public/2016/0076/latest/DLM6984001.html?search=y_act_2016__ac%40ainf%40anif%40aaif_ac%40bn%40rn_25_a&amp;p=2" TargetMode="External"/><Relationship Id="rId10" Type="http://schemas.openxmlformats.org/officeDocument/2006/relationships/hyperlink" Target="http://www.bpac.org.nz/" TargetMode="External"/><Relationship Id="rId19" Type="http://schemas.openxmlformats.org/officeDocument/2006/relationships/hyperlink" Target="https://www.nzta.govt.nz/driver-licences/getting-a-licence/medical-requirements/vision-and-driving/" TargetMode="External"/><Relationship Id="rId31" Type="http://schemas.openxmlformats.org/officeDocument/2006/relationships/hyperlink" Target="mailto:Jane_Bodkin@moh.govt.nz" TargetMode="External"/><Relationship Id="rId44" Type="http://schemas.openxmlformats.org/officeDocument/2006/relationships/hyperlink" Target="mailto:Dj124395@gmail.com" TargetMode="External"/><Relationship Id="rId4" Type="http://schemas.openxmlformats.org/officeDocument/2006/relationships/webSettings" Target="webSettings.xml"/><Relationship Id="rId9" Type="http://schemas.openxmlformats.org/officeDocument/2006/relationships/hyperlink" Target="http://www.health.govt.nz/about-ministry/legislation-and-regulation/changes-health-practitioner-status" TargetMode="External"/><Relationship Id="rId14" Type="http://schemas.openxmlformats.org/officeDocument/2006/relationships/image" Target="media/image2.png"/><Relationship Id="rId22" Type="http://schemas.openxmlformats.org/officeDocument/2006/relationships/hyperlink" Target="https://www.nzta.govt.nz/assets/resources/medical-aspects/Medical-aspects-of-fitness-to-drive-A-guide-or-health-practitioners.pdf" TargetMode="External"/><Relationship Id="rId27" Type="http://schemas.openxmlformats.org/officeDocument/2006/relationships/hyperlink" Target="https://deathdocs.services.govt.nz" TargetMode="External"/><Relationship Id="rId30" Type="http://schemas.openxmlformats.org/officeDocument/2006/relationships/hyperlink" Target="http://www.workplacesavings.org.nz/assets/Uploads/WSNZ-Serious-Illness-Processing-Guidelines-Updated-November-2018.pdf" TargetMode="External"/><Relationship Id="rId35" Type="http://schemas.openxmlformats.org/officeDocument/2006/relationships/hyperlink" Target="http://www.legislation.govt.nz/act/public/2016/0075/latest/DLM6983901.html?search=ad_act___2016___25_ac%40bn%40rn%40dn%40apub%40aloc%40apri%40apro%40aimp%40bgov%40bloc%40bpri%40bmem%40rpub%40rimp_ac%40ainf%40anif%40bcur%40rinf%40rnif_a_aw_se&amp;p=1"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6610</Words>
  <Characters>37677</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College of Nurses-Administration</cp:lastModifiedBy>
  <cp:revision>2</cp:revision>
  <dcterms:created xsi:type="dcterms:W3CDTF">2019-03-26T22:08:00Z</dcterms:created>
  <dcterms:modified xsi:type="dcterms:W3CDTF">2019-03-26T22:08:00Z</dcterms:modified>
</cp:coreProperties>
</file>